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C3B65" w14:textId="02906413" w:rsidR="00E14D6C" w:rsidRPr="00D6749C" w:rsidRDefault="00F46BD0" w:rsidP="00E14D6C">
      <w:pPr>
        <w:jc w:val="center"/>
        <w:outlineLvl w:val="0"/>
        <w:rPr>
          <w:b/>
          <w:sz w:val="28"/>
          <w:szCs w:val="28"/>
        </w:rPr>
      </w:pPr>
      <w:r>
        <w:rPr>
          <w:b/>
          <w:sz w:val="28"/>
          <w:szCs w:val="28"/>
        </w:rPr>
        <w:t xml:space="preserve">The Science of </w:t>
      </w:r>
      <w:r w:rsidR="00E14D6C" w:rsidRPr="00D6749C">
        <w:rPr>
          <w:b/>
          <w:sz w:val="28"/>
          <w:szCs w:val="28"/>
        </w:rPr>
        <w:t>Happiness</w:t>
      </w:r>
      <w:r w:rsidR="00E14D6C">
        <w:rPr>
          <w:b/>
          <w:sz w:val="28"/>
          <w:szCs w:val="28"/>
        </w:rPr>
        <w:t xml:space="preserve"> </w:t>
      </w:r>
    </w:p>
    <w:p w14:paraId="3D6F93D8" w14:textId="2F5ADD8C" w:rsidR="00E14D6C" w:rsidRDefault="00E14D6C" w:rsidP="00E14D6C">
      <w:pPr>
        <w:jc w:val="center"/>
        <w:outlineLvl w:val="0"/>
        <w:rPr>
          <w:b/>
          <w:sz w:val="28"/>
          <w:szCs w:val="28"/>
        </w:rPr>
      </w:pPr>
      <w:r w:rsidRPr="00D6749C">
        <w:rPr>
          <w:b/>
          <w:sz w:val="28"/>
          <w:szCs w:val="28"/>
        </w:rPr>
        <w:t>Psychology 5</w:t>
      </w:r>
      <w:r w:rsidR="00F46BD0">
        <w:rPr>
          <w:b/>
          <w:sz w:val="28"/>
          <w:szCs w:val="28"/>
        </w:rPr>
        <w:t>12</w:t>
      </w:r>
      <w:r w:rsidRPr="00D6749C">
        <w:rPr>
          <w:b/>
          <w:sz w:val="28"/>
          <w:szCs w:val="28"/>
        </w:rPr>
        <w:t xml:space="preserve"> (</w:t>
      </w:r>
      <w:r w:rsidR="00F46BD0">
        <w:rPr>
          <w:b/>
          <w:sz w:val="28"/>
          <w:szCs w:val="28"/>
        </w:rPr>
        <w:t>“Emotion”</w:t>
      </w:r>
      <w:r w:rsidRPr="00D6749C">
        <w:rPr>
          <w:b/>
          <w:sz w:val="28"/>
          <w:szCs w:val="28"/>
        </w:rPr>
        <w:t xml:space="preserve">), </w:t>
      </w:r>
      <w:r w:rsidR="00F46BD0">
        <w:rPr>
          <w:b/>
          <w:sz w:val="28"/>
          <w:szCs w:val="28"/>
        </w:rPr>
        <w:t>Spring 2023</w:t>
      </w:r>
    </w:p>
    <w:p w14:paraId="4BF1FF6D" w14:textId="006E4E92" w:rsidR="000F2F0D" w:rsidRPr="00D6749C" w:rsidRDefault="000F2F0D" w:rsidP="00E14D6C">
      <w:pPr>
        <w:jc w:val="center"/>
        <w:outlineLvl w:val="0"/>
        <w:rPr>
          <w:b/>
          <w:sz w:val="28"/>
          <w:szCs w:val="28"/>
        </w:rPr>
      </w:pPr>
      <w:r>
        <w:rPr>
          <w:b/>
          <w:sz w:val="28"/>
          <w:szCs w:val="28"/>
        </w:rPr>
        <w:t>Kenny Room 4202</w:t>
      </w:r>
    </w:p>
    <w:p w14:paraId="7C878C93" w14:textId="77777777" w:rsidR="00E14D6C" w:rsidRPr="00E4205C" w:rsidRDefault="00E14D6C" w:rsidP="00E14D6C"/>
    <w:p w14:paraId="7728CBB3" w14:textId="77777777" w:rsidR="00E14D6C" w:rsidRPr="00E4205C" w:rsidRDefault="00E14D6C" w:rsidP="00E14D6C">
      <w:pPr>
        <w:outlineLvl w:val="0"/>
        <w:rPr>
          <w:b/>
        </w:rPr>
      </w:pPr>
      <w:r w:rsidRPr="00E4205C">
        <w:rPr>
          <w:b/>
        </w:rPr>
        <w:t>Instructor</w:t>
      </w:r>
    </w:p>
    <w:p w14:paraId="731B8C3C" w14:textId="5BD25D00" w:rsidR="00E14D6C" w:rsidRPr="00E4205C" w:rsidRDefault="00E14D6C" w:rsidP="00E14D6C">
      <w:pPr>
        <w:outlineLvl w:val="0"/>
      </w:pPr>
      <w:r>
        <w:t>Dr. Elizabeth Dunn</w:t>
      </w:r>
      <w:r w:rsidR="00F46BD0">
        <w:t xml:space="preserve"> (call me: Liz; she/her)</w:t>
      </w:r>
    </w:p>
    <w:p w14:paraId="02DFBD88" w14:textId="77777777" w:rsidR="00E14D6C" w:rsidRPr="00E4205C" w:rsidRDefault="00E14D6C" w:rsidP="00E14D6C">
      <w:r w:rsidRPr="00E4205C">
        <w:t>Room 2013, Kenny Building</w:t>
      </w:r>
    </w:p>
    <w:p w14:paraId="5106684B" w14:textId="6851585A" w:rsidR="00E14D6C" w:rsidRPr="00E4205C" w:rsidRDefault="0020294C" w:rsidP="00E14D6C">
      <w:r>
        <w:t>UBC e</w:t>
      </w:r>
      <w:r w:rsidR="00E14D6C">
        <w:t xml:space="preserve">mail: </w:t>
      </w:r>
      <w:hyperlink r:id="rId7" w:history="1">
        <w:r w:rsidR="00E14D6C" w:rsidRPr="00E4205C">
          <w:rPr>
            <w:rStyle w:val="Hyperlink"/>
          </w:rPr>
          <w:t>edunn@psych.ubc.ca</w:t>
        </w:r>
      </w:hyperlink>
    </w:p>
    <w:p w14:paraId="7DDBF170" w14:textId="77777777" w:rsidR="00E14D6C" w:rsidRPr="00E4205C" w:rsidRDefault="00E14D6C" w:rsidP="00E14D6C"/>
    <w:p w14:paraId="79CA60FA" w14:textId="77777777" w:rsidR="00E14D6C" w:rsidRPr="00E4205C" w:rsidRDefault="00E14D6C" w:rsidP="00E14D6C">
      <w:pPr>
        <w:outlineLvl w:val="0"/>
        <w:rPr>
          <w:b/>
        </w:rPr>
      </w:pPr>
      <w:r w:rsidRPr="00E4205C">
        <w:rPr>
          <w:b/>
        </w:rPr>
        <w:t>Course O</w:t>
      </w:r>
      <w:r>
        <w:rPr>
          <w:b/>
        </w:rPr>
        <w:t>verview</w:t>
      </w:r>
    </w:p>
    <w:p w14:paraId="63F74A6F" w14:textId="6D210C2F" w:rsidR="00E14D6C" w:rsidRPr="00E4205C" w:rsidRDefault="00E14D6C" w:rsidP="00E14D6C">
      <w:r>
        <w:t xml:space="preserve">This course will explore the scientific study of happiness. Although people have been interested in this topic since ancient times, happiness has only begun to receive intense empirical attention in recent </w:t>
      </w:r>
      <w:r w:rsidR="00A47463">
        <w:t>decade</w:t>
      </w:r>
      <w:r>
        <w:t>s</w:t>
      </w:r>
      <w:r w:rsidR="0046546C">
        <w:t xml:space="preserve">, and many open questions remain. The study of happiness is interdisciplinary, so although this course will focus on a social psychological perspective, you will also read work from economics, medicine, and other fields. </w:t>
      </w:r>
    </w:p>
    <w:p w14:paraId="20EF68A8" w14:textId="7ECC57DD" w:rsidR="00E14D6C" w:rsidRDefault="00E14D6C" w:rsidP="00E14D6C"/>
    <w:p w14:paraId="7AADB692" w14:textId="77777777" w:rsidR="006B63ED" w:rsidRPr="00C16D86" w:rsidRDefault="006B63ED" w:rsidP="006B63ED">
      <w:pPr>
        <w:rPr>
          <w:rFonts w:cstheme="minorHAnsi"/>
        </w:rPr>
      </w:pPr>
      <w:r w:rsidRPr="00C16D86">
        <w:rPr>
          <w:rFonts w:cstheme="minorHAnsi"/>
          <w:b/>
          <w:bCs/>
        </w:rPr>
        <w:t>Learning Outcomes</w:t>
      </w:r>
      <w:r w:rsidRPr="00C16D86">
        <w:rPr>
          <w:rFonts w:cstheme="minorHAnsi"/>
        </w:rPr>
        <w:t>: While learning about the science of happiness, you will have the opportunity to develop the following skills:</w:t>
      </w:r>
    </w:p>
    <w:p w14:paraId="7541F9FE" w14:textId="77777777" w:rsidR="006B63ED" w:rsidRPr="00C16D86" w:rsidRDefault="006B63ED" w:rsidP="006B63ED">
      <w:pPr>
        <w:pStyle w:val="ListParagraph"/>
        <w:numPr>
          <w:ilvl w:val="0"/>
          <w:numId w:val="4"/>
        </w:numPr>
        <w:rPr>
          <w:rFonts w:cstheme="minorHAnsi"/>
        </w:rPr>
      </w:pPr>
      <w:r w:rsidRPr="00C16D86">
        <w:rPr>
          <w:rFonts w:cstheme="minorHAnsi"/>
        </w:rPr>
        <w:t>Critiquing existing research</w:t>
      </w:r>
    </w:p>
    <w:p w14:paraId="7F208852" w14:textId="77777777" w:rsidR="006B63ED" w:rsidRPr="00C16D86" w:rsidRDefault="006B63ED" w:rsidP="006B63ED">
      <w:pPr>
        <w:pStyle w:val="ListParagraph"/>
        <w:numPr>
          <w:ilvl w:val="0"/>
          <w:numId w:val="4"/>
        </w:numPr>
        <w:rPr>
          <w:rFonts w:cstheme="minorHAnsi"/>
        </w:rPr>
      </w:pPr>
      <w:r w:rsidRPr="00C16D86">
        <w:rPr>
          <w:rFonts w:cstheme="minorHAnsi"/>
        </w:rPr>
        <w:t>Generating new research ideas</w:t>
      </w:r>
    </w:p>
    <w:p w14:paraId="1E1AA628" w14:textId="77777777" w:rsidR="006B63ED" w:rsidRPr="00C16D86" w:rsidRDefault="006B63ED" w:rsidP="006B63ED">
      <w:pPr>
        <w:pStyle w:val="ListParagraph"/>
        <w:numPr>
          <w:ilvl w:val="0"/>
          <w:numId w:val="4"/>
        </w:numPr>
        <w:rPr>
          <w:rFonts w:cstheme="minorHAnsi"/>
        </w:rPr>
      </w:pPr>
      <w:r w:rsidRPr="00C16D86">
        <w:rPr>
          <w:rFonts w:cstheme="minorHAnsi"/>
        </w:rPr>
        <w:t>Writing clearly and concisely</w:t>
      </w:r>
    </w:p>
    <w:p w14:paraId="7F650373" w14:textId="77777777" w:rsidR="006B63ED" w:rsidRPr="00C16D86" w:rsidRDefault="006B63ED" w:rsidP="006B63ED">
      <w:pPr>
        <w:pStyle w:val="ListParagraph"/>
        <w:numPr>
          <w:ilvl w:val="0"/>
          <w:numId w:val="4"/>
        </w:numPr>
        <w:rPr>
          <w:rFonts w:cstheme="minorHAnsi"/>
        </w:rPr>
      </w:pPr>
      <w:r w:rsidRPr="00C16D86">
        <w:rPr>
          <w:rFonts w:cstheme="minorHAnsi"/>
        </w:rPr>
        <w:t>Giving engaging oral presentations</w:t>
      </w:r>
    </w:p>
    <w:p w14:paraId="36BF0FC4" w14:textId="77777777" w:rsidR="002952EF" w:rsidRPr="00E4205C" w:rsidRDefault="002952EF" w:rsidP="00E14D6C"/>
    <w:p w14:paraId="1B8EB0D4" w14:textId="77777777" w:rsidR="00E14D6C" w:rsidRPr="00E4205C" w:rsidRDefault="00E14D6C" w:rsidP="00E14D6C">
      <w:pPr>
        <w:outlineLvl w:val="0"/>
      </w:pPr>
      <w:r w:rsidRPr="00E4205C">
        <w:rPr>
          <w:b/>
        </w:rPr>
        <w:t>Requirements and Evaluation</w:t>
      </w:r>
    </w:p>
    <w:p w14:paraId="348117DF" w14:textId="77777777" w:rsidR="00440E8C" w:rsidRDefault="00E14D6C" w:rsidP="00E14D6C">
      <w:r w:rsidRPr="00E4205C">
        <w:t>This class</w:t>
      </w:r>
      <w:r w:rsidR="000F2F0D">
        <w:t xml:space="preserve"> is divided into two units. The requirements and content for Unit 1 are provided below. Unit 2 will be similar</w:t>
      </w:r>
      <w:r w:rsidR="00FA1A2A">
        <w:t xml:space="preserve"> in structure and content</w:t>
      </w:r>
      <w:r w:rsidR="000F2F0D">
        <w:t xml:space="preserve">, but </w:t>
      </w:r>
      <w:r w:rsidR="00D56B1B">
        <w:t xml:space="preserve">students’ input </w:t>
      </w:r>
      <w:r w:rsidR="000F2F0D">
        <w:t>will be incorporated</w:t>
      </w:r>
      <w:r w:rsidR="00D56B1B">
        <w:t xml:space="preserve"> in shaping Unit 2</w:t>
      </w:r>
      <w:r w:rsidR="000F2F0D">
        <w:t>.</w:t>
      </w:r>
      <w:r w:rsidRPr="00E4205C">
        <w:t xml:space="preserve"> </w:t>
      </w:r>
    </w:p>
    <w:p w14:paraId="06006730" w14:textId="77777777" w:rsidR="00440E8C" w:rsidRDefault="00440E8C" w:rsidP="00E14D6C"/>
    <w:p w14:paraId="4C22668B" w14:textId="3A18549A" w:rsidR="00E14D6C" w:rsidRPr="00E4205C" w:rsidRDefault="000F2F0D" w:rsidP="00E14D6C">
      <w:r>
        <w:t xml:space="preserve">Unit </w:t>
      </w:r>
      <w:r w:rsidR="0020294C">
        <w:t>1</w:t>
      </w:r>
      <w:r>
        <w:t xml:space="preserve"> </w:t>
      </w:r>
      <w:r w:rsidR="00E14D6C" w:rsidRPr="00E4205C">
        <w:t xml:space="preserve">has </w:t>
      </w:r>
      <w:r w:rsidR="0046546C">
        <w:t>4</w:t>
      </w:r>
      <w:r w:rsidR="00E14D6C">
        <w:t xml:space="preserve"> requirement</w:t>
      </w:r>
      <w:r w:rsidR="00E14D6C" w:rsidRPr="00E4205C">
        <w:t>s, as described below:</w:t>
      </w:r>
    </w:p>
    <w:p w14:paraId="5EC4BECE" w14:textId="77777777" w:rsidR="00E14D6C" w:rsidRPr="00E4205C" w:rsidRDefault="00E14D6C" w:rsidP="00E14D6C"/>
    <w:p w14:paraId="3CD8DCA6" w14:textId="537E36FD" w:rsidR="00E14D6C" w:rsidRPr="00E4205C" w:rsidRDefault="00E14D6C" w:rsidP="00E14D6C">
      <w:pPr>
        <w:numPr>
          <w:ilvl w:val="0"/>
          <w:numId w:val="1"/>
        </w:numPr>
      </w:pPr>
      <w:r w:rsidRPr="00E4205C">
        <w:rPr>
          <w:i/>
        </w:rPr>
        <w:t>Class Participation</w:t>
      </w:r>
      <w:r>
        <w:rPr>
          <w:i/>
        </w:rPr>
        <w:t xml:space="preserve"> </w:t>
      </w:r>
      <w:r w:rsidRPr="0058786A">
        <w:t>(</w:t>
      </w:r>
      <w:r>
        <w:t>1</w:t>
      </w:r>
      <w:r w:rsidR="000F2F0D">
        <w:t>0</w:t>
      </w:r>
      <w:r w:rsidRPr="0058786A">
        <w:t>% of grade):</w:t>
      </w:r>
      <w:r w:rsidRPr="00E4205C">
        <w:t xml:space="preserve"> Discussion is a central component of this class. It is therefore very important that you attend class and participate actively. You may be absent (physically or mentally) from one class session without penalty</w:t>
      </w:r>
      <w:r w:rsidR="00440E8C">
        <w:t xml:space="preserve"> this semester</w:t>
      </w:r>
      <w:r w:rsidR="0040283A">
        <w:t xml:space="preserve"> for any reason. Please do NOT come to class if you’re sick; if you’ve already missed one class, just contact me </w:t>
      </w:r>
      <w:proofErr w:type="spellStart"/>
      <w:r w:rsidR="0040283A" w:rsidRPr="0040283A">
        <w:t>anytime</w:t>
      </w:r>
      <w:proofErr w:type="spellEnd"/>
      <w:r w:rsidR="0040283A" w:rsidRPr="0040283A">
        <w:t xml:space="preserve"> </w:t>
      </w:r>
      <w:r w:rsidR="0040283A">
        <w:rPr>
          <w:u w:val="single"/>
        </w:rPr>
        <w:t>before</w:t>
      </w:r>
      <w:r w:rsidR="0040283A">
        <w:t xml:space="preserve"> class in order to arrange a make-up assignment (</w:t>
      </w:r>
      <w:r w:rsidRPr="00E4205C">
        <w:t>absence</w:t>
      </w:r>
      <w:r w:rsidR="0040283A">
        <w:t>s</w:t>
      </w:r>
      <w:r w:rsidRPr="00E4205C">
        <w:t xml:space="preserve"> not cleared ahead of time will result in a one-step drop in this component of your grade</w:t>
      </w:r>
      <w:r w:rsidR="0040283A">
        <w:t>)</w:t>
      </w:r>
      <w:r w:rsidR="008372D4">
        <w:t xml:space="preserve">. </w:t>
      </w:r>
      <w:r>
        <w:t xml:space="preserve">Though it </w:t>
      </w:r>
      <w:r w:rsidR="0040283A">
        <w:t>probably</w:t>
      </w:r>
      <w:r>
        <w:t xml:space="preserve"> goes without saying,</w:t>
      </w:r>
      <w:r w:rsidRPr="00E4205C">
        <w:t xml:space="preserve"> open discussion in this course requires that everyone feel comfortable</w:t>
      </w:r>
      <w:r>
        <w:t xml:space="preserve"> talking about potentially sensitive issues</w:t>
      </w:r>
      <w:r w:rsidRPr="00E4205C">
        <w:t xml:space="preserve">; treating anyone in the class with disrespect will have </w:t>
      </w:r>
      <w:r>
        <w:t>a highly detrimental effect</w:t>
      </w:r>
      <w:r w:rsidRPr="00E4205C">
        <w:t xml:space="preserve"> on the participation component of your grade.</w:t>
      </w:r>
    </w:p>
    <w:p w14:paraId="669590CA" w14:textId="77777777" w:rsidR="00E14D6C" w:rsidRPr="00E4205C" w:rsidRDefault="00E14D6C" w:rsidP="00E14D6C">
      <w:pPr>
        <w:ind w:left="360"/>
      </w:pPr>
    </w:p>
    <w:p w14:paraId="12E06FF9" w14:textId="2C106F03" w:rsidR="00E14D6C" w:rsidRPr="00B12AB0" w:rsidRDefault="00E14D6C" w:rsidP="00E14D6C">
      <w:pPr>
        <w:numPr>
          <w:ilvl w:val="0"/>
          <w:numId w:val="1"/>
        </w:numPr>
      </w:pPr>
      <w:r w:rsidRPr="00E4205C">
        <w:rPr>
          <w:i/>
        </w:rPr>
        <w:t xml:space="preserve">Discussion questions </w:t>
      </w:r>
      <w:r w:rsidRPr="00E4205C">
        <w:t>(</w:t>
      </w:r>
      <w:r w:rsidR="0046546C">
        <w:t>10</w:t>
      </w:r>
      <w:r w:rsidRPr="00E4205C">
        <w:t>% of grade)</w:t>
      </w:r>
      <w:r>
        <w:t>: Each week, y</w:t>
      </w:r>
      <w:r w:rsidRPr="00E4205C">
        <w:t xml:space="preserve">ou must submit two discussion questions </w:t>
      </w:r>
      <w:r>
        <w:t xml:space="preserve">by </w:t>
      </w:r>
      <w:r w:rsidR="00A47463">
        <w:rPr>
          <w:u w:val="single"/>
        </w:rPr>
        <w:t xml:space="preserve">noon on Wednesday </w:t>
      </w:r>
      <w:r>
        <w:t xml:space="preserve">via </w:t>
      </w:r>
      <w:r w:rsidR="008130B6">
        <w:t>Canvas</w:t>
      </w:r>
      <w:r w:rsidRPr="00E4205C">
        <w:t xml:space="preserve">. These discussion questions should be thoughtful responses to the reading, not requests for clarification (although you are </w:t>
      </w:r>
      <w:r w:rsidR="008130B6">
        <w:t xml:space="preserve">very </w:t>
      </w:r>
      <w:r w:rsidRPr="00E4205C">
        <w:t xml:space="preserve">welcome to submit clarification questions in addition to your discussion questions). In forming discussion questions, you may want to challenge the conclusions drawn by </w:t>
      </w:r>
      <w:r w:rsidRPr="00E4205C">
        <w:lastRenderedPageBreak/>
        <w:t xml:space="preserve">authors, consider implications of the findings, or relate the readings to other topics. See me if you would like examples of discussion questions. </w:t>
      </w:r>
      <w:r>
        <w:t xml:space="preserve">You do not need to write DQ’s for the week you serve as facilitator, and you may also skip handing in discussion questions </w:t>
      </w:r>
      <w:r w:rsidR="000F2F0D">
        <w:t>one other time during Unit 1</w:t>
      </w:r>
      <w:r>
        <w:t xml:space="preserve"> without penalty.</w:t>
      </w:r>
      <w:r w:rsidR="00B90CD9">
        <w:t xml:space="preserve"> Most discussion questions will receive a grade of “check” (equivalent to an A). Once in a while, an exceptionally insightful set of DQ’s will receive a grade of check-plus (equivalent to A+). DQ’s that need improvement will receive a grade of check-minus.</w:t>
      </w:r>
    </w:p>
    <w:p w14:paraId="47346E16" w14:textId="77777777" w:rsidR="00E14D6C" w:rsidRDefault="00E14D6C" w:rsidP="00E14D6C">
      <w:pPr>
        <w:rPr>
          <w:i/>
        </w:rPr>
      </w:pPr>
    </w:p>
    <w:p w14:paraId="41701889" w14:textId="34686C88" w:rsidR="00E14D6C" w:rsidRDefault="00E14D6C" w:rsidP="00E14D6C">
      <w:pPr>
        <w:numPr>
          <w:ilvl w:val="0"/>
          <w:numId w:val="1"/>
        </w:numPr>
      </w:pPr>
      <w:r w:rsidRPr="00E4205C">
        <w:rPr>
          <w:i/>
        </w:rPr>
        <w:t>Class facilitation</w:t>
      </w:r>
      <w:r>
        <w:t xml:space="preserve"> (</w:t>
      </w:r>
      <w:r w:rsidR="000F2F0D">
        <w:t>1</w:t>
      </w:r>
      <w:r>
        <w:t>0</w:t>
      </w:r>
      <w:r w:rsidRPr="00E4205C">
        <w:t xml:space="preserve">% of grade): </w:t>
      </w:r>
      <w:r w:rsidR="008130B6">
        <w:t>Y</w:t>
      </w:r>
      <w:r w:rsidRPr="00E4205C">
        <w:t>ou will serve as a class fac</w:t>
      </w:r>
      <w:r>
        <w:t>ilitator</w:t>
      </w:r>
      <w:r w:rsidR="008130B6">
        <w:t xml:space="preserve"> once during Unit 1</w:t>
      </w:r>
      <w:r>
        <w:t xml:space="preserve"> (see Info Sheet at the end of the syllabus for additional guidelines).</w:t>
      </w:r>
    </w:p>
    <w:p w14:paraId="046A11BF" w14:textId="77777777" w:rsidR="00E14D6C" w:rsidRDefault="00E14D6C" w:rsidP="00E14D6C"/>
    <w:p w14:paraId="743774EC" w14:textId="0B4A2AD6" w:rsidR="00E14D6C" w:rsidRDefault="00E14D6C" w:rsidP="00E14D6C">
      <w:pPr>
        <w:numPr>
          <w:ilvl w:val="0"/>
          <w:numId w:val="1"/>
        </w:numPr>
      </w:pPr>
      <w:r>
        <w:rPr>
          <w:i/>
        </w:rPr>
        <w:t xml:space="preserve">Idea papers </w:t>
      </w:r>
      <w:r w:rsidRPr="00B12AB0">
        <w:t>(</w:t>
      </w:r>
      <w:r w:rsidR="000F2F0D">
        <w:t>2</w:t>
      </w:r>
      <w:r w:rsidRPr="00B12AB0">
        <w:t>0% of grade):</w:t>
      </w:r>
      <w:r>
        <w:rPr>
          <w:i/>
        </w:rPr>
        <w:t xml:space="preserve"> </w:t>
      </w:r>
      <w:r w:rsidRPr="00B12AB0">
        <w:t>You will</w:t>
      </w:r>
      <w:r>
        <w:t xml:space="preserve"> write </w:t>
      </w:r>
      <w:r w:rsidR="000F2F0D">
        <w:t>2</w:t>
      </w:r>
      <w:r>
        <w:t xml:space="preserve"> brief idea papers </w:t>
      </w:r>
      <w:r w:rsidR="008130B6">
        <w:t xml:space="preserve">in Unit 1 </w:t>
      </w:r>
      <w:r>
        <w:t>(2</w:t>
      </w:r>
      <w:r w:rsidR="0040283A">
        <w:t>-3</w:t>
      </w:r>
      <w:r w:rsidR="008130B6">
        <w:t xml:space="preserve"> </w:t>
      </w:r>
      <w:r>
        <w:t xml:space="preserve">pages each). In each paper, you should propose a study or series of studies related to that week’s topic. To generate these studies, you may want to think about (a) an unresolved or overlooked question related to the week’s topic, (b) a connection between the week’s topic and your own research interests, or (c) a connection between the week’s topic and other articles you’ve read in this course or another course. In each paper, you should briefly introduce the question or hypothesis (tying it to the course readings and any other relevant literature), describe your proposed study and expected results, and identify the broader conclusions that could be drawn from your results. Whenever you write a paper, you should bring </w:t>
      </w:r>
      <w:r w:rsidR="0040283A">
        <w:t>a printed copy</w:t>
      </w:r>
      <w:r>
        <w:t xml:space="preserve"> with you to class and be prepared to share your idea with your classmates, who will help you refine it. </w:t>
      </w:r>
    </w:p>
    <w:p w14:paraId="71877842" w14:textId="77777777" w:rsidR="00E14D6C" w:rsidRDefault="00E14D6C" w:rsidP="00E14D6C"/>
    <w:p w14:paraId="751D7E46" w14:textId="77777777" w:rsidR="00E14D6C" w:rsidRPr="00E4205C" w:rsidRDefault="00E14D6C" w:rsidP="00E14D6C">
      <w:pPr>
        <w:outlineLvl w:val="0"/>
        <w:rPr>
          <w:b/>
        </w:rPr>
      </w:pPr>
      <w:r w:rsidRPr="00E4205C">
        <w:rPr>
          <w:b/>
        </w:rPr>
        <w:t>Class Structure</w:t>
      </w:r>
    </w:p>
    <w:p w14:paraId="07823ED7" w14:textId="4E45355C" w:rsidR="00E14D6C" w:rsidRDefault="00E14D6C" w:rsidP="00E14D6C">
      <w:r w:rsidRPr="00E4205C">
        <w:t xml:space="preserve">Each week, </w:t>
      </w:r>
      <w:r w:rsidR="0087200A">
        <w:t xml:space="preserve">one or </w:t>
      </w:r>
      <w:r>
        <w:t xml:space="preserve">two students </w:t>
      </w:r>
      <w:r w:rsidRPr="00E4205C">
        <w:t>serving as class f</w:t>
      </w:r>
      <w:r>
        <w:t>acilitator</w:t>
      </w:r>
      <w:r w:rsidR="00B80BC3">
        <w:t>(</w:t>
      </w:r>
      <w:r>
        <w:t>s</w:t>
      </w:r>
      <w:r w:rsidR="00B80BC3">
        <w:t>)</w:t>
      </w:r>
      <w:r w:rsidRPr="00E4205C">
        <w:t xml:space="preserve"> will be responsible for completing the recommended reading and teaching this material to the rest of</w:t>
      </w:r>
      <w:r>
        <w:t xml:space="preserve"> the class. With my help, the facilitators</w:t>
      </w:r>
      <w:r w:rsidRPr="00E4205C">
        <w:t xml:space="preserve"> will convey this supplementary material using lectur</w:t>
      </w:r>
      <w:r>
        <w:t>es, demonstrations, and other methods (~30 mins).</w:t>
      </w:r>
      <w:r w:rsidRPr="00E4205C">
        <w:t xml:space="preserve"> </w:t>
      </w:r>
      <w:r>
        <w:t>Next, we will discuss everyone’s reading questions (~60-90 mins). Finally, during most classes, we will have an Idea Workshop, in which students who have written idea papers that week will briefly share their study proposal with the class and receive feedback and assistance in refining it (~30-4</w:t>
      </w:r>
      <w:r w:rsidR="00170A4B">
        <w:t>5</w:t>
      </w:r>
      <w:r>
        <w:t xml:space="preserve"> mins).</w:t>
      </w:r>
    </w:p>
    <w:p w14:paraId="7D7ABD4B" w14:textId="34C50EAC" w:rsidR="007D7F0B" w:rsidRDefault="007D7F0B"/>
    <w:p w14:paraId="06D0BF05" w14:textId="1EDB3098" w:rsidR="00592673" w:rsidRPr="00592673" w:rsidRDefault="00592673">
      <w:pPr>
        <w:rPr>
          <w:u w:val="single"/>
        </w:rPr>
      </w:pPr>
      <w:r w:rsidRPr="00592673">
        <w:rPr>
          <w:u w:val="single"/>
        </w:rPr>
        <w:t>UNIT 1</w:t>
      </w:r>
    </w:p>
    <w:p w14:paraId="1F2E6E3E" w14:textId="77777777" w:rsidR="009246CC" w:rsidRPr="00FA1F5C" w:rsidRDefault="003778E0" w:rsidP="009246CC">
      <w:pPr>
        <w:pStyle w:val="ListParagraph"/>
        <w:numPr>
          <w:ilvl w:val="0"/>
          <w:numId w:val="2"/>
        </w:numPr>
      </w:pPr>
      <w:r w:rsidRPr="00FA1F5C">
        <w:t>Week 1 (Jan 13): Course Orientation</w:t>
      </w:r>
    </w:p>
    <w:p w14:paraId="3AC56F90" w14:textId="4355C9EB" w:rsidR="009246CC" w:rsidRPr="00FA1F5C" w:rsidRDefault="003778E0" w:rsidP="009246CC">
      <w:pPr>
        <w:pStyle w:val="ListParagraph"/>
        <w:numPr>
          <w:ilvl w:val="1"/>
          <w:numId w:val="2"/>
        </w:numPr>
      </w:pPr>
      <w:r w:rsidRPr="00FA1F5C">
        <w:t>No assigned reading</w:t>
      </w:r>
    </w:p>
    <w:p w14:paraId="4D3017B5" w14:textId="77777777" w:rsidR="009246CC" w:rsidRPr="00FA1F5C" w:rsidRDefault="009246CC" w:rsidP="009246CC">
      <w:pPr>
        <w:pStyle w:val="ListParagraph"/>
        <w:ind w:left="1440"/>
      </w:pPr>
    </w:p>
    <w:p w14:paraId="62C5A6AA" w14:textId="68E412DB" w:rsidR="009246CC" w:rsidRPr="00FA1F5C" w:rsidRDefault="003778E0" w:rsidP="009246CC">
      <w:pPr>
        <w:pStyle w:val="ListParagraph"/>
        <w:numPr>
          <w:ilvl w:val="0"/>
          <w:numId w:val="2"/>
        </w:numPr>
      </w:pPr>
      <w:r w:rsidRPr="00FA1F5C">
        <w:t xml:space="preserve">Week 2 (Jan 20): </w:t>
      </w:r>
      <w:r w:rsidR="00592673" w:rsidRPr="00FA1F5C">
        <w:t>What is happiness</w:t>
      </w:r>
      <w:r w:rsidR="00EA4D54" w:rsidRPr="00FA1F5C">
        <w:t>?</w:t>
      </w:r>
    </w:p>
    <w:p w14:paraId="40335572" w14:textId="77777777" w:rsidR="00FD266A" w:rsidRPr="00FD266A" w:rsidRDefault="00451DCF" w:rsidP="009246CC">
      <w:pPr>
        <w:pStyle w:val="ListParagraph"/>
        <w:numPr>
          <w:ilvl w:val="1"/>
          <w:numId w:val="2"/>
        </w:numPr>
        <w:rPr>
          <w:b/>
          <w:bCs/>
        </w:rPr>
      </w:pPr>
      <w:r>
        <w:t xml:space="preserve">Required: </w:t>
      </w:r>
    </w:p>
    <w:p w14:paraId="53F3328B" w14:textId="05B8EE07" w:rsidR="0000599A" w:rsidRDefault="0000599A" w:rsidP="00D87030">
      <w:pPr>
        <w:pStyle w:val="ListParagraph"/>
        <w:numPr>
          <w:ilvl w:val="2"/>
          <w:numId w:val="2"/>
        </w:numPr>
      </w:pPr>
      <w:r w:rsidRPr="008102E9">
        <w:t xml:space="preserve">Sheldon, K. M. (2016). Putting eudaimonia in its place. In </w:t>
      </w:r>
      <w:r w:rsidRPr="008102E9">
        <w:rPr>
          <w:i/>
          <w:iCs/>
        </w:rPr>
        <w:t xml:space="preserve">Handbook of </w:t>
      </w:r>
      <w:proofErr w:type="spellStart"/>
      <w:r w:rsidRPr="008102E9">
        <w:rPr>
          <w:i/>
          <w:iCs/>
        </w:rPr>
        <w:t>Eudaimonic</w:t>
      </w:r>
      <w:proofErr w:type="spellEnd"/>
      <w:r w:rsidRPr="008102E9">
        <w:rPr>
          <w:i/>
          <w:iCs/>
        </w:rPr>
        <w:t xml:space="preserve"> Well-being</w:t>
      </w:r>
      <w:r w:rsidR="008102E9">
        <w:t xml:space="preserve"> (pp. </w:t>
      </w:r>
      <w:r w:rsidRPr="008102E9">
        <w:t>531-54</w:t>
      </w:r>
      <w:r w:rsidR="008102E9">
        <w:t>1)</w:t>
      </w:r>
      <w:r w:rsidRPr="008102E9">
        <w:t>.</w:t>
      </w:r>
      <w:r w:rsidR="008102E9">
        <w:t xml:space="preserve"> </w:t>
      </w:r>
      <w:r w:rsidRPr="008102E9">
        <w:t>S</w:t>
      </w:r>
      <w:r w:rsidR="00D21612">
        <w:t>witzerland: Springer</w:t>
      </w:r>
      <w:r w:rsidRPr="008102E9">
        <w:t>.</w:t>
      </w:r>
      <w:r w:rsidR="008102E9">
        <w:rPr>
          <w:rFonts w:ascii="Helvetica" w:eastAsiaTheme="minorHAnsi" w:hAnsi="Helvetica" w:cs="Helvetica"/>
        </w:rPr>
        <w:t xml:space="preserve"> </w:t>
      </w:r>
    </w:p>
    <w:p w14:paraId="78091C40" w14:textId="419BCDD6" w:rsidR="0000599A" w:rsidRPr="00D87030" w:rsidRDefault="00E9592D" w:rsidP="00D87030">
      <w:pPr>
        <w:pStyle w:val="ListParagraph"/>
        <w:numPr>
          <w:ilvl w:val="2"/>
          <w:numId w:val="2"/>
        </w:numPr>
        <w:rPr>
          <w:lang w:val="en-CA"/>
        </w:rPr>
      </w:pPr>
      <w:r w:rsidRPr="00E9592D">
        <w:t xml:space="preserve">Oishi, S., Choi, H., Koo, M., </w:t>
      </w:r>
      <w:proofErr w:type="spellStart"/>
      <w:r w:rsidRPr="00E9592D">
        <w:t>Galinha</w:t>
      </w:r>
      <w:proofErr w:type="spellEnd"/>
      <w:r w:rsidRPr="00E9592D">
        <w:t>, I., Ishii, K., Komiya, A., ... &amp; Besser, L. L. (2020). Happiness, meaning, and psychological richness. </w:t>
      </w:r>
      <w:r w:rsidRPr="00E9592D">
        <w:rPr>
          <w:i/>
          <w:iCs/>
        </w:rPr>
        <w:t>Affective Science</w:t>
      </w:r>
      <w:r w:rsidRPr="00E9592D">
        <w:t>, </w:t>
      </w:r>
      <w:r w:rsidRPr="00E9592D">
        <w:rPr>
          <w:i/>
          <w:iCs/>
        </w:rPr>
        <w:t>1</w:t>
      </w:r>
      <w:r w:rsidRPr="00E9592D">
        <w:t>(2), 107-115.</w:t>
      </w:r>
      <w:r>
        <w:t xml:space="preserve"> </w:t>
      </w:r>
    </w:p>
    <w:p w14:paraId="404AAC5A" w14:textId="2723A9D9" w:rsidR="004F557D" w:rsidRDefault="004F557D" w:rsidP="00EB46E3">
      <w:pPr>
        <w:pStyle w:val="ListParagraph"/>
        <w:numPr>
          <w:ilvl w:val="2"/>
          <w:numId w:val="2"/>
        </w:numPr>
      </w:pPr>
      <w:r>
        <w:t>Kahneman vs. Kahnema</w:t>
      </w:r>
      <w:r w:rsidR="00B51A48">
        <w:t>n:</w:t>
      </w:r>
    </w:p>
    <w:p w14:paraId="0BC2E0C6" w14:textId="77777777" w:rsidR="004F557D" w:rsidRPr="00C16D86" w:rsidRDefault="004F557D" w:rsidP="004F557D">
      <w:pPr>
        <w:pStyle w:val="ListParagraph"/>
        <w:numPr>
          <w:ilvl w:val="3"/>
          <w:numId w:val="2"/>
        </w:numPr>
        <w:rPr>
          <w:rFonts w:cstheme="minorHAnsi"/>
          <w:color w:val="000000" w:themeColor="text1"/>
          <w:shd w:val="clear" w:color="auto" w:fill="FFFFFF"/>
        </w:rPr>
      </w:pPr>
      <w:r w:rsidRPr="00C16D86">
        <w:rPr>
          <w:rFonts w:cstheme="minorHAnsi"/>
          <w:color w:val="000000" w:themeColor="text1"/>
          <w:shd w:val="clear" w:color="auto" w:fill="FFFFFF"/>
        </w:rPr>
        <w:t xml:space="preserve">Watch Daniel Kahneman’s TED Talk (2010): </w:t>
      </w:r>
      <w:r w:rsidRPr="00C16D86">
        <w:rPr>
          <w:rFonts w:cstheme="minorHAnsi"/>
          <w:i/>
          <w:iCs/>
          <w:color w:val="000000" w:themeColor="text1"/>
          <w:shd w:val="clear" w:color="auto" w:fill="FFFFFF"/>
        </w:rPr>
        <w:t xml:space="preserve">The riddle of experience vs. memory. </w:t>
      </w:r>
      <w:hyperlink r:id="rId8" w:history="1">
        <w:r w:rsidRPr="00C16D86">
          <w:rPr>
            <w:rStyle w:val="Hyperlink"/>
            <w:rFonts w:cstheme="minorHAnsi"/>
          </w:rPr>
          <w:t>https://www.ted.com/talks/daniel_kahneman_the_riddle_of_experience_vs_memory?language=en</w:t>
        </w:r>
      </w:hyperlink>
    </w:p>
    <w:p w14:paraId="0B4C0474" w14:textId="0DEA4EB6" w:rsidR="00EB46E3" w:rsidRDefault="004F557D" w:rsidP="004F557D">
      <w:pPr>
        <w:pStyle w:val="ListParagraph"/>
        <w:numPr>
          <w:ilvl w:val="3"/>
          <w:numId w:val="2"/>
        </w:numPr>
      </w:pPr>
      <w:r>
        <w:t>Listen to T</w:t>
      </w:r>
      <w:r w:rsidRPr="008102E9">
        <w:t>ED </w:t>
      </w:r>
      <w:r>
        <w:t>Interview podcast (Dec 2018)</w:t>
      </w:r>
      <w:r w:rsidRPr="008102E9">
        <w:t>.</w:t>
      </w:r>
      <w:r>
        <w:t xml:space="preserve"> </w:t>
      </w:r>
      <w:r w:rsidR="00BE6E53">
        <w:t>Podcast:</w:t>
      </w:r>
      <w:r w:rsidR="00EB46E3" w:rsidRPr="008102E9">
        <w:t> </w:t>
      </w:r>
      <w:r w:rsidR="00EB46E3" w:rsidRPr="00D87030">
        <w:rPr>
          <w:i/>
          <w:iCs/>
          <w:lang w:val="en-CA"/>
        </w:rPr>
        <w:t>Daniel Kahneman wants you to doubt yourself. Here's why</w:t>
      </w:r>
      <w:r w:rsidR="00BE6E53">
        <w:rPr>
          <w:i/>
          <w:iCs/>
        </w:rPr>
        <w:t xml:space="preserve">. </w:t>
      </w:r>
      <w:r w:rsidR="00EB46E3" w:rsidRPr="00D87030">
        <w:t xml:space="preserve">Retrieved from </w:t>
      </w:r>
      <w:hyperlink r:id="rId9" w:history="1">
        <w:r w:rsidR="00EB46E3" w:rsidRPr="006D0942">
          <w:rPr>
            <w:rStyle w:val="Hyperlink"/>
          </w:rPr>
          <w:t>https://www.ted.com/talks/the_ted_interview_daniel_kahneman_wants_you_to_doubt_yourself_here_s_why?language=en</w:t>
        </w:r>
      </w:hyperlink>
    </w:p>
    <w:p w14:paraId="2806162D" w14:textId="52BA1DF3" w:rsidR="0008068A" w:rsidRDefault="0008068A" w:rsidP="00FD266A">
      <w:pPr>
        <w:pStyle w:val="ListParagraph"/>
        <w:numPr>
          <w:ilvl w:val="2"/>
          <w:numId w:val="2"/>
        </w:numPr>
      </w:pPr>
      <w:r>
        <w:t>Advice for young researchers</w:t>
      </w:r>
      <w:r w:rsidR="0000599A">
        <w:t xml:space="preserve"> from Andrew Oswald</w:t>
      </w:r>
      <w:r>
        <w:t xml:space="preserve">: </w:t>
      </w:r>
      <w:hyperlink r:id="rId10" w:history="1">
        <w:r w:rsidR="00D87030" w:rsidRPr="006D0942">
          <w:rPr>
            <w:rStyle w:val="Hyperlink"/>
          </w:rPr>
          <w:t>https://www.andrewoswald.com/docs/OswaldAdviceTalkPhDYoungfacultyresearcherswarwicktalk.pdf</w:t>
        </w:r>
      </w:hyperlink>
    </w:p>
    <w:p w14:paraId="01F5261A" w14:textId="77777777" w:rsidR="00D87030" w:rsidRPr="003C1BB4" w:rsidRDefault="00D87030" w:rsidP="00D87030"/>
    <w:p w14:paraId="338ED2C6" w14:textId="77777777" w:rsidR="00D90DEA" w:rsidRPr="00D90DEA" w:rsidRDefault="00451DCF" w:rsidP="009246CC">
      <w:pPr>
        <w:pStyle w:val="ListParagraph"/>
        <w:numPr>
          <w:ilvl w:val="1"/>
          <w:numId w:val="2"/>
        </w:numPr>
        <w:rPr>
          <w:b/>
          <w:bCs/>
        </w:rPr>
      </w:pPr>
      <w:r>
        <w:t xml:space="preserve">Recommended: </w:t>
      </w:r>
    </w:p>
    <w:p w14:paraId="44457D83" w14:textId="474B59E4" w:rsidR="00D87030" w:rsidRDefault="00D87030" w:rsidP="00D87030">
      <w:pPr>
        <w:pStyle w:val="ListParagraph"/>
        <w:numPr>
          <w:ilvl w:val="2"/>
          <w:numId w:val="2"/>
        </w:numPr>
      </w:pPr>
      <w:r w:rsidRPr="00D87030">
        <w:t>Lucas, R. E. (2021). Comparing global reports of subjective well-being to experiential measures. </w:t>
      </w:r>
      <w:r w:rsidRPr="00D87030">
        <w:rPr>
          <w:i/>
          <w:iCs/>
        </w:rPr>
        <w:t>Vienna Yearbook of Population Research, 19,</w:t>
      </w:r>
      <w:r w:rsidRPr="00D87030">
        <w:t xml:space="preserve"> 1-1.</w:t>
      </w:r>
    </w:p>
    <w:p w14:paraId="185C9BDA" w14:textId="65027084" w:rsidR="001269BE" w:rsidRDefault="00D87030" w:rsidP="00D87030">
      <w:pPr>
        <w:pStyle w:val="ListParagraph"/>
        <w:numPr>
          <w:ilvl w:val="2"/>
          <w:numId w:val="2"/>
        </w:numPr>
      </w:pPr>
      <w:proofErr w:type="spellStart"/>
      <w:r w:rsidRPr="00D87030">
        <w:t>Kashdan</w:t>
      </w:r>
      <w:proofErr w:type="spellEnd"/>
      <w:r w:rsidRPr="00D87030">
        <w:t>, T. B., Biswas-Diener, R., &amp; King, L. A. (2008). Reconsidering happiness: The costs of distinguishing between hedonics and</w:t>
      </w:r>
      <w:r>
        <w:t xml:space="preserve"> </w:t>
      </w:r>
      <w:r w:rsidRPr="00D87030">
        <w:t>eudaimonia. </w:t>
      </w:r>
      <w:r w:rsidRPr="00D87030">
        <w:rPr>
          <w:i/>
          <w:iCs/>
        </w:rPr>
        <w:t>The Journal of Positive Psychology</w:t>
      </w:r>
      <w:r w:rsidRPr="00D87030">
        <w:t>, </w:t>
      </w:r>
      <w:r w:rsidRPr="00D87030">
        <w:rPr>
          <w:i/>
          <w:iCs/>
        </w:rPr>
        <w:t>3</w:t>
      </w:r>
      <w:r w:rsidRPr="00D87030">
        <w:t>(4), 219-233.</w:t>
      </w:r>
    </w:p>
    <w:p w14:paraId="6285C45E" w14:textId="0D4127EE" w:rsidR="009246CC" w:rsidRPr="00EA4D54" w:rsidRDefault="0058386F" w:rsidP="00DE622E">
      <w:pPr>
        <w:pStyle w:val="ListParagraph"/>
        <w:ind w:left="2160"/>
        <w:rPr>
          <w:b/>
          <w:bCs/>
        </w:rPr>
      </w:pPr>
      <w:r>
        <w:t xml:space="preserve"> </w:t>
      </w:r>
    </w:p>
    <w:p w14:paraId="32039A50" w14:textId="3F4A8C69" w:rsidR="00D924B9" w:rsidRPr="00D924B9" w:rsidRDefault="003778E0" w:rsidP="00D924B9">
      <w:pPr>
        <w:pStyle w:val="ListParagraph"/>
        <w:numPr>
          <w:ilvl w:val="0"/>
          <w:numId w:val="2"/>
        </w:numPr>
      </w:pPr>
      <w:r>
        <w:t>Week 3 (Jan 27)</w:t>
      </w:r>
      <w:r w:rsidR="00B90CD9">
        <w:t>:</w:t>
      </w:r>
      <w:r w:rsidR="009246CC">
        <w:t xml:space="preserve"> </w:t>
      </w:r>
      <w:r w:rsidR="00D924B9">
        <w:t>Time</w:t>
      </w:r>
    </w:p>
    <w:p w14:paraId="4F43B21F" w14:textId="77777777" w:rsidR="00D924B9" w:rsidRPr="00CC4BC5" w:rsidRDefault="00D924B9" w:rsidP="00D924B9">
      <w:pPr>
        <w:pStyle w:val="ListParagraph"/>
        <w:numPr>
          <w:ilvl w:val="1"/>
          <w:numId w:val="2"/>
        </w:numPr>
        <w:rPr>
          <w:b/>
          <w:bCs/>
        </w:rPr>
      </w:pPr>
      <w:r>
        <w:t>Required</w:t>
      </w:r>
    </w:p>
    <w:p w14:paraId="73153EE7" w14:textId="6C33BB5A" w:rsidR="00D924B9" w:rsidRPr="00455C58" w:rsidRDefault="00D924B9" w:rsidP="00D924B9">
      <w:pPr>
        <w:pStyle w:val="ListParagraph"/>
        <w:numPr>
          <w:ilvl w:val="2"/>
          <w:numId w:val="2"/>
        </w:numPr>
        <w:rPr>
          <w:b/>
          <w:bCs/>
        </w:rPr>
      </w:pPr>
      <w:r>
        <w:t xml:space="preserve">Burkeman (2021). </w:t>
      </w:r>
      <w:r w:rsidR="00BB4C5E">
        <w:t>The efficiency trap (Chapter 2).</w:t>
      </w:r>
      <w:r>
        <w:t xml:space="preserve"> </w:t>
      </w:r>
      <w:r w:rsidR="00BB4C5E">
        <w:t xml:space="preserve">In </w:t>
      </w:r>
      <w:r w:rsidR="00BB4C5E" w:rsidRPr="00D25B36">
        <w:rPr>
          <w:i/>
          <w:iCs/>
        </w:rPr>
        <w:t>4000 weeks: Time management for mortals</w:t>
      </w:r>
      <w:r w:rsidR="00BB4C5E">
        <w:t>.</w:t>
      </w:r>
      <w:r>
        <w:t xml:space="preserve"> </w:t>
      </w:r>
      <w:r w:rsidR="00BB4C5E">
        <w:t>New York: Farrar, Strauss, &amp; Giroux.</w:t>
      </w:r>
    </w:p>
    <w:p w14:paraId="111B167D" w14:textId="659AA046" w:rsidR="00D924B9" w:rsidRPr="00C16D86" w:rsidRDefault="00D924B9" w:rsidP="00D924B9">
      <w:pPr>
        <w:pStyle w:val="ListParagraph"/>
        <w:numPr>
          <w:ilvl w:val="2"/>
          <w:numId w:val="2"/>
        </w:numPr>
        <w:shd w:val="clear" w:color="auto" w:fill="FFFFFF"/>
        <w:rPr>
          <w:rFonts w:cstheme="minorHAnsi"/>
          <w:i/>
          <w:iCs/>
          <w:color w:val="222222"/>
        </w:rPr>
      </w:pPr>
      <w:r w:rsidRPr="00C16D86">
        <w:rPr>
          <w:rFonts w:cstheme="minorHAnsi"/>
          <w:color w:val="222222"/>
        </w:rPr>
        <w:t>Pink, D. H. (2018). The hidden pattern of everyday life</w:t>
      </w:r>
      <w:r>
        <w:rPr>
          <w:rFonts w:cstheme="minorHAnsi"/>
          <w:color w:val="222222"/>
        </w:rPr>
        <w:t xml:space="preserve"> (Chapter 1)</w:t>
      </w:r>
      <w:r w:rsidRPr="00C16D86">
        <w:rPr>
          <w:rFonts w:cstheme="minorHAnsi"/>
          <w:color w:val="222222"/>
        </w:rPr>
        <w:t xml:space="preserve">. In </w:t>
      </w:r>
      <w:r w:rsidRPr="00C16D86">
        <w:rPr>
          <w:rFonts w:cstheme="minorHAnsi"/>
          <w:i/>
          <w:iCs/>
          <w:color w:val="222222"/>
        </w:rPr>
        <w:t>When: The scientific secrets of perfect timing</w:t>
      </w:r>
      <w:r w:rsidR="00D25B36">
        <w:rPr>
          <w:rFonts w:cstheme="minorHAnsi"/>
          <w:i/>
          <w:iCs/>
          <w:color w:val="222222"/>
        </w:rPr>
        <w:t xml:space="preserve">. </w:t>
      </w:r>
      <w:r w:rsidRPr="00C16D86">
        <w:rPr>
          <w:rFonts w:cstheme="minorHAnsi"/>
          <w:color w:val="222222"/>
        </w:rPr>
        <w:t>New York: Riverhead Books.</w:t>
      </w:r>
    </w:p>
    <w:p w14:paraId="573A628B" w14:textId="7BBA7D35" w:rsidR="00D924B9" w:rsidRPr="00F914E6" w:rsidRDefault="00D924B9" w:rsidP="00D924B9">
      <w:pPr>
        <w:pStyle w:val="ListParagraph"/>
        <w:numPr>
          <w:ilvl w:val="2"/>
          <w:numId w:val="2"/>
        </w:numPr>
      </w:pPr>
      <w:r w:rsidRPr="00F914E6">
        <w:t>Han, J., &amp; Kaiser, C. (202</w:t>
      </w:r>
      <w:r>
        <w:t>2</w:t>
      </w:r>
      <w:r w:rsidRPr="00F914E6">
        <w:t>). Time use and</w:t>
      </w:r>
      <w:r w:rsidR="00BB4C5E">
        <w:t xml:space="preserve"> the gender gap in</w:t>
      </w:r>
      <w:r w:rsidRPr="00F914E6">
        <w:t xml:space="preserve"> happiness: Evidence across three decades. </w:t>
      </w:r>
      <w:hyperlink r:id="rId11" w:tgtFrame="_blank" w:history="1">
        <w:r w:rsidR="00BB4C5E">
          <w:t>Unpublished</w:t>
        </w:r>
      </w:hyperlink>
      <w:r w:rsidR="00BB4C5E">
        <w:t xml:space="preserve"> manuscript, </w:t>
      </w:r>
      <w:proofErr w:type="spellStart"/>
      <w:r w:rsidR="00BB4C5E">
        <w:t>Zheijiang</w:t>
      </w:r>
      <w:proofErr w:type="spellEnd"/>
      <w:r w:rsidR="00BB4C5E">
        <w:t xml:space="preserve"> University.</w:t>
      </w:r>
    </w:p>
    <w:p w14:paraId="75E363FB" w14:textId="77777777" w:rsidR="00D924B9" w:rsidRPr="00CC4BC5" w:rsidRDefault="00D924B9" w:rsidP="00D924B9">
      <w:pPr>
        <w:pStyle w:val="ListParagraph"/>
        <w:ind w:left="2160"/>
        <w:rPr>
          <w:b/>
          <w:bCs/>
        </w:rPr>
      </w:pPr>
    </w:p>
    <w:p w14:paraId="2F7F8D32" w14:textId="77777777" w:rsidR="00D924B9" w:rsidRPr="00CF3A84" w:rsidRDefault="00D924B9" w:rsidP="00D924B9">
      <w:pPr>
        <w:pStyle w:val="ListParagraph"/>
        <w:numPr>
          <w:ilvl w:val="1"/>
          <w:numId w:val="2"/>
        </w:numPr>
        <w:rPr>
          <w:b/>
          <w:bCs/>
        </w:rPr>
      </w:pPr>
      <w:r>
        <w:t>Recommended</w:t>
      </w:r>
    </w:p>
    <w:p w14:paraId="4B587820" w14:textId="780377DD" w:rsidR="00D924B9" w:rsidRDefault="00D924B9" w:rsidP="00D924B9">
      <w:pPr>
        <w:pStyle w:val="ListParagraph"/>
        <w:numPr>
          <w:ilvl w:val="2"/>
          <w:numId w:val="2"/>
        </w:numPr>
      </w:pPr>
      <w:r w:rsidRPr="00F914E6">
        <w:t xml:space="preserve">Whillans, A. V., Dunn, E. W., </w:t>
      </w:r>
      <w:proofErr w:type="spellStart"/>
      <w:r w:rsidRPr="00F914E6">
        <w:t>Smeets</w:t>
      </w:r>
      <w:proofErr w:type="spellEnd"/>
      <w:r w:rsidRPr="00F914E6">
        <w:t xml:space="preserve">, P., </w:t>
      </w:r>
      <w:proofErr w:type="spellStart"/>
      <w:r w:rsidRPr="00F914E6">
        <w:t>Bekkers</w:t>
      </w:r>
      <w:proofErr w:type="spellEnd"/>
      <w:r w:rsidRPr="00F914E6">
        <w:t>, R. &amp; Norton, M. I. (2017). Buying time promotes happiness. </w:t>
      </w:r>
      <w:r w:rsidRPr="00FE4815">
        <w:rPr>
          <w:i/>
          <w:iCs/>
        </w:rPr>
        <w:t>Proceedings of the National Academy of Sciences, 114</w:t>
      </w:r>
      <w:r w:rsidRPr="00F914E6">
        <w:t>, 8523-8527.</w:t>
      </w:r>
      <w:r>
        <w:t xml:space="preserve"> </w:t>
      </w:r>
    </w:p>
    <w:p w14:paraId="76F7E797" w14:textId="5A86F14F" w:rsidR="00806EED" w:rsidRPr="00D924B9" w:rsidRDefault="00D924B9" w:rsidP="00D924B9">
      <w:pPr>
        <w:pStyle w:val="ListParagraph"/>
        <w:numPr>
          <w:ilvl w:val="2"/>
          <w:numId w:val="2"/>
        </w:numPr>
        <w:shd w:val="clear" w:color="auto" w:fill="FFFFFF"/>
      </w:pPr>
      <w:r w:rsidRPr="00FE4815">
        <w:t>Sharif, M. A., Mogilner, C., &amp; Hershfield, H. E. (2021). Having too little or too much time is linked to lower subjective well-being. </w:t>
      </w:r>
      <w:r w:rsidRPr="00FE4815">
        <w:rPr>
          <w:i/>
          <w:iCs/>
        </w:rPr>
        <w:t>Journal of Personality and Social Psychology, 121</w:t>
      </w:r>
      <w:r w:rsidRPr="00FE4815">
        <w:t>(4), 933–947.</w:t>
      </w:r>
    </w:p>
    <w:p w14:paraId="3975EFEF" w14:textId="77777777" w:rsidR="00455C58" w:rsidRPr="009246CC" w:rsidRDefault="00455C58" w:rsidP="00455C58">
      <w:pPr>
        <w:pStyle w:val="ListParagraph"/>
        <w:ind w:left="2160"/>
        <w:rPr>
          <w:b/>
          <w:bCs/>
        </w:rPr>
      </w:pPr>
    </w:p>
    <w:p w14:paraId="05E44542" w14:textId="77777777" w:rsidR="00D924B9" w:rsidRPr="00D924B9" w:rsidRDefault="00B90CD9" w:rsidP="00D924B9">
      <w:pPr>
        <w:pStyle w:val="ListParagraph"/>
        <w:rPr>
          <w:b/>
          <w:bCs/>
        </w:rPr>
      </w:pPr>
      <w:r>
        <w:t>Week 4 (Feb 3):</w:t>
      </w:r>
      <w:r w:rsidR="009246CC">
        <w:t xml:space="preserve"> </w:t>
      </w:r>
      <w:r w:rsidR="00D924B9">
        <w:t>Technology</w:t>
      </w:r>
    </w:p>
    <w:p w14:paraId="2141BB7C" w14:textId="77777777" w:rsidR="00D924B9" w:rsidRPr="00E93B4A" w:rsidRDefault="00D924B9" w:rsidP="00D924B9">
      <w:pPr>
        <w:pStyle w:val="ListParagraph"/>
        <w:numPr>
          <w:ilvl w:val="1"/>
          <w:numId w:val="2"/>
        </w:numPr>
        <w:rPr>
          <w:b/>
          <w:bCs/>
        </w:rPr>
      </w:pPr>
      <w:r>
        <w:t>Required</w:t>
      </w:r>
    </w:p>
    <w:p w14:paraId="71C25AF6" w14:textId="77777777" w:rsidR="00D924B9" w:rsidRPr="00E93B4A" w:rsidRDefault="00D924B9" w:rsidP="00D924B9">
      <w:pPr>
        <w:pStyle w:val="ListParagraph"/>
        <w:ind w:left="2160"/>
        <w:rPr>
          <w:b/>
          <w:bCs/>
        </w:rPr>
      </w:pPr>
      <w:proofErr w:type="spellStart"/>
      <w:r w:rsidRPr="00F914E6">
        <w:t>Allcott</w:t>
      </w:r>
      <w:proofErr w:type="spellEnd"/>
      <w:r w:rsidRPr="00F914E6">
        <w:t xml:space="preserve">, H., </w:t>
      </w:r>
      <w:proofErr w:type="spellStart"/>
      <w:r w:rsidRPr="00F914E6">
        <w:t>Braghieri</w:t>
      </w:r>
      <w:proofErr w:type="spellEnd"/>
      <w:r w:rsidRPr="00F914E6">
        <w:t xml:space="preserve">, L., </w:t>
      </w:r>
      <w:proofErr w:type="spellStart"/>
      <w:r w:rsidRPr="00F914E6">
        <w:t>Eichmeyer</w:t>
      </w:r>
      <w:proofErr w:type="spellEnd"/>
      <w:r w:rsidRPr="00F914E6">
        <w:t>, S., &amp; Gentzkow, M. (2020). The welfare effects of social media. </w:t>
      </w:r>
      <w:r w:rsidRPr="00F914E6">
        <w:rPr>
          <w:i/>
          <w:iCs/>
        </w:rPr>
        <w:t>American Economic Review</w:t>
      </w:r>
      <w:r w:rsidRPr="00F914E6">
        <w:t>, </w:t>
      </w:r>
      <w:r w:rsidRPr="00F914E6">
        <w:rPr>
          <w:i/>
          <w:iCs/>
        </w:rPr>
        <w:t>110</w:t>
      </w:r>
      <w:r w:rsidRPr="00F914E6">
        <w:t>(3), 629-76.</w:t>
      </w:r>
      <w:r>
        <w:t xml:space="preserve"> http://</w:t>
      </w:r>
      <w:r w:rsidRPr="00F914E6">
        <w:t>doi.org/10.1257/aer.20190658</w:t>
      </w:r>
    </w:p>
    <w:p w14:paraId="4828842E" w14:textId="77777777" w:rsidR="00D924B9" w:rsidRPr="00C16D86" w:rsidRDefault="00D924B9" w:rsidP="00D924B9">
      <w:pPr>
        <w:pStyle w:val="ListParagraph"/>
        <w:numPr>
          <w:ilvl w:val="2"/>
          <w:numId w:val="2"/>
        </w:numPr>
        <w:shd w:val="clear" w:color="auto" w:fill="FFFFFF"/>
        <w:rPr>
          <w:rStyle w:val="Hyperlink"/>
          <w:rFonts w:cstheme="minorHAnsi"/>
          <w:color w:val="222222"/>
          <w:u w:val="none"/>
        </w:rPr>
      </w:pPr>
      <w:r w:rsidRPr="00C16D86">
        <w:rPr>
          <w:rFonts w:cstheme="minorHAnsi"/>
        </w:rPr>
        <w:t xml:space="preserve">Resnick, B. (2019, May 16). Have smartphones really destroyed a generation? We don’t know. </w:t>
      </w:r>
      <w:r w:rsidRPr="00C16D86">
        <w:rPr>
          <w:rFonts w:cstheme="minorHAnsi"/>
          <w:i/>
          <w:iCs/>
        </w:rPr>
        <w:t>Vox</w:t>
      </w:r>
      <w:r w:rsidRPr="00C16D86">
        <w:rPr>
          <w:rFonts w:cstheme="minorHAnsi"/>
        </w:rPr>
        <w:t xml:space="preserve">. Retrieved from </w:t>
      </w:r>
      <w:hyperlink r:id="rId12" w:history="1">
        <w:r w:rsidRPr="00C16D86">
          <w:rPr>
            <w:rStyle w:val="Hyperlink"/>
            <w:rFonts w:cstheme="minorHAnsi"/>
          </w:rPr>
          <w:t>https://www.vox.com/science-and-</w:t>
        </w:r>
        <w:r w:rsidRPr="00C16D86">
          <w:rPr>
            <w:rStyle w:val="Hyperlink"/>
            <w:rFonts w:cstheme="minorHAnsi"/>
          </w:rPr>
          <w:lastRenderedPageBreak/>
          <w:t>health/2019/2/20/18210498/smartphones-tech-social-media-teens-depression-anxiety-research</w:t>
        </w:r>
      </w:hyperlink>
    </w:p>
    <w:p w14:paraId="5563B971" w14:textId="77777777" w:rsidR="00D924B9" w:rsidRPr="00C16D86" w:rsidRDefault="00D924B9" w:rsidP="00D924B9">
      <w:pPr>
        <w:pStyle w:val="ListParagraph"/>
        <w:numPr>
          <w:ilvl w:val="2"/>
          <w:numId w:val="2"/>
        </w:numPr>
        <w:shd w:val="clear" w:color="auto" w:fill="FFFFFF"/>
        <w:rPr>
          <w:rFonts w:cstheme="minorHAnsi"/>
          <w:color w:val="222222"/>
        </w:rPr>
      </w:pPr>
      <w:proofErr w:type="spellStart"/>
      <w:r w:rsidRPr="00C16D86">
        <w:rPr>
          <w:rFonts w:cstheme="minorHAnsi"/>
          <w:color w:val="222222"/>
        </w:rPr>
        <w:t>Orben</w:t>
      </w:r>
      <w:proofErr w:type="spellEnd"/>
      <w:r w:rsidRPr="00C16D86">
        <w:rPr>
          <w:rFonts w:cstheme="minorHAnsi"/>
          <w:color w:val="222222"/>
        </w:rPr>
        <w:t xml:space="preserve">, A. &amp; Przybylski, A. K. (2019). The association between adolescent well-being and digital technology use. </w:t>
      </w:r>
      <w:r w:rsidRPr="00C16D86">
        <w:rPr>
          <w:rFonts w:cstheme="minorHAnsi"/>
          <w:i/>
          <w:iCs/>
          <w:color w:val="222222"/>
        </w:rPr>
        <w:t>Nature, 3,</w:t>
      </w:r>
      <w:r w:rsidRPr="00C16D86">
        <w:rPr>
          <w:rFonts w:cstheme="minorHAnsi"/>
          <w:color w:val="222222"/>
        </w:rPr>
        <w:t xml:space="preserve"> 173-182.</w:t>
      </w:r>
      <w:r>
        <w:rPr>
          <w:rFonts w:cstheme="minorHAnsi"/>
          <w:color w:val="222222"/>
        </w:rPr>
        <w:t xml:space="preserve"> </w:t>
      </w:r>
      <w:r w:rsidRPr="00F914E6">
        <w:rPr>
          <w:rFonts w:cstheme="minorHAnsi"/>
          <w:color w:val="222222"/>
        </w:rPr>
        <w:t>https://doi.org/10.1038/s41562-018-0506-1</w:t>
      </w:r>
    </w:p>
    <w:p w14:paraId="6DCE10FE" w14:textId="77777777" w:rsidR="00D924B9" w:rsidRPr="00F914E6" w:rsidRDefault="00D924B9" w:rsidP="00D924B9">
      <w:pPr>
        <w:rPr>
          <w:b/>
          <w:bCs/>
        </w:rPr>
      </w:pPr>
    </w:p>
    <w:p w14:paraId="156EE486" w14:textId="77777777" w:rsidR="00D924B9" w:rsidRPr="00CF031E" w:rsidRDefault="00D924B9" w:rsidP="00D924B9">
      <w:pPr>
        <w:pStyle w:val="ListParagraph"/>
        <w:numPr>
          <w:ilvl w:val="1"/>
          <w:numId w:val="2"/>
        </w:numPr>
        <w:rPr>
          <w:b/>
          <w:bCs/>
        </w:rPr>
      </w:pPr>
      <w:r>
        <w:t>Recommended</w:t>
      </w:r>
    </w:p>
    <w:p w14:paraId="2CA6F7E3" w14:textId="359DB214" w:rsidR="00D25B36" w:rsidRPr="00416955" w:rsidRDefault="00D924B9" w:rsidP="00416955">
      <w:pPr>
        <w:pStyle w:val="ListParagraph"/>
        <w:numPr>
          <w:ilvl w:val="2"/>
          <w:numId w:val="2"/>
        </w:numPr>
        <w:rPr>
          <w:rStyle w:val="Hyperlink"/>
          <w:rFonts w:cstheme="minorHAnsi"/>
          <w:color w:val="222222"/>
          <w:u w:val="none"/>
        </w:rPr>
      </w:pPr>
      <w:proofErr w:type="spellStart"/>
      <w:r w:rsidRPr="00D25B36">
        <w:rPr>
          <w:rFonts w:cstheme="minorHAnsi"/>
          <w:color w:val="222222"/>
        </w:rPr>
        <w:t>Kushlev</w:t>
      </w:r>
      <w:proofErr w:type="spellEnd"/>
      <w:r w:rsidRPr="00D25B36">
        <w:rPr>
          <w:rFonts w:cstheme="minorHAnsi"/>
          <w:color w:val="222222"/>
        </w:rPr>
        <w:t xml:space="preserve">, K., Dwyer, R., &amp; Dunn, E. W. (2019). The </w:t>
      </w:r>
      <w:r w:rsidR="00416955">
        <w:rPr>
          <w:rFonts w:cstheme="minorHAnsi"/>
          <w:color w:val="222222"/>
        </w:rPr>
        <w:t>s</w:t>
      </w:r>
      <w:r w:rsidRPr="00D25B36">
        <w:rPr>
          <w:rFonts w:cstheme="minorHAnsi"/>
          <w:color w:val="222222"/>
        </w:rPr>
        <w:t xml:space="preserve">ocial </w:t>
      </w:r>
      <w:r w:rsidR="00416955">
        <w:rPr>
          <w:rFonts w:cstheme="minorHAnsi"/>
          <w:color w:val="222222"/>
        </w:rPr>
        <w:t>p</w:t>
      </w:r>
      <w:r w:rsidRPr="00D25B36">
        <w:rPr>
          <w:rFonts w:cstheme="minorHAnsi"/>
          <w:color w:val="222222"/>
        </w:rPr>
        <w:t xml:space="preserve">rice of </w:t>
      </w:r>
      <w:r w:rsidR="00416955">
        <w:rPr>
          <w:rFonts w:cstheme="minorHAnsi"/>
          <w:color w:val="222222"/>
        </w:rPr>
        <w:t>c</w:t>
      </w:r>
      <w:r w:rsidRPr="00D25B36">
        <w:rPr>
          <w:rFonts w:cstheme="minorHAnsi"/>
          <w:color w:val="222222"/>
        </w:rPr>
        <w:t xml:space="preserve">onstant </w:t>
      </w:r>
      <w:r w:rsidR="00416955">
        <w:rPr>
          <w:rFonts w:cstheme="minorHAnsi"/>
          <w:color w:val="222222"/>
        </w:rPr>
        <w:t>c</w:t>
      </w:r>
      <w:r w:rsidRPr="00D25B36">
        <w:rPr>
          <w:rFonts w:cstheme="minorHAnsi"/>
          <w:color w:val="222222"/>
        </w:rPr>
        <w:t xml:space="preserve">onnectivity: Smartphones </w:t>
      </w:r>
      <w:r w:rsidR="00416955">
        <w:rPr>
          <w:rFonts w:cstheme="minorHAnsi"/>
          <w:color w:val="222222"/>
        </w:rPr>
        <w:t>i</w:t>
      </w:r>
      <w:r w:rsidRPr="00D25B36">
        <w:rPr>
          <w:rFonts w:cstheme="minorHAnsi"/>
          <w:color w:val="222222"/>
        </w:rPr>
        <w:t xml:space="preserve">mpose </w:t>
      </w:r>
      <w:r w:rsidR="00416955">
        <w:rPr>
          <w:rFonts w:cstheme="minorHAnsi"/>
          <w:color w:val="222222"/>
        </w:rPr>
        <w:t>s</w:t>
      </w:r>
      <w:r w:rsidRPr="00D25B36">
        <w:rPr>
          <w:rFonts w:cstheme="minorHAnsi"/>
          <w:color w:val="222222"/>
        </w:rPr>
        <w:t xml:space="preserve">ubtle </w:t>
      </w:r>
      <w:r w:rsidR="00416955">
        <w:rPr>
          <w:rFonts w:cstheme="minorHAnsi"/>
          <w:color w:val="222222"/>
        </w:rPr>
        <w:t>c</w:t>
      </w:r>
      <w:r w:rsidRPr="00D25B36">
        <w:rPr>
          <w:rFonts w:cstheme="minorHAnsi"/>
          <w:color w:val="222222"/>
        </w:rPr>
        <w:t xml:space="preserve">osts on </w:t>
      </w:r>
      <w:r w:rsidR="00416955">
        <w:rPr>
          <w:rFonts w:cstheme="minorHAnsi"/>
          <w:color w:val="222222"/>
        </w:rPr>
        <w:t>w</w:t>
      </w:r>
      <w:r w:rsidRPr="00D25B36">
        <w:rPr>
          <w:rFonts w:cstheme="minorHAnsi"/>
          <w:color w:val="222222"/>
        </w:rPr>
        <w:t>ell-</w:t>
      </w:r>
      <w:r w:rsidR="00416955">
        <w:rPr>
          <w:rFonts w:cstheme="minorHAnsi"/>
          <w:color w:val="222222"/>
        </w:rPr>
        <w:t>b</w:t>
      </w:r>
      <w:r w:rsidRPr="00D25B36">
        <w:rPr>
          <w:rFonts w:cstheme="minorHAnsi"/>
          <w:color w:val="222222"/>
        </w:rPr>
        <w:t>ein</w:t>
      </w:r>
      <w:r w:rsidR="00D25B36">
        <w:rPr>
          <w:rFonts w:cstheme="minorHAnsi"/>
          <w:color w:val="222222"/>
        </w:rPr>
        <w:t>g</w:t>
      </w:r>
      <w:r w:rsidR="00416955">
        <w:rPr>
          <w:rFonts w:cstheme="minorHAnsi"/>
          <w:color w:val="222222"/>
        </w:rPr>
        <w:t xml:space="preserve">. </w:t>
      </w:r>
      <w:r w:rsidRPr="00416955">
        <w:rPr>
          <w:rFonts w:cstheme="minorHAnsi"/>
          <w:color w:val="222222"/>
        </w:rPr>
        <w:t> </w:t>
      </w:r>
      <w:r w:rsidRPr="00416955">
        <w:rPr>
          <w:rFonts w:cstheme="minorHAnsi"/>
          <w:i/>
          <w:iCs/>
          <w:color w:val="222222"/>
        </w:rPr>
        <w:t>Current Directions in Psychological Science, 28</w:t>
      </w:r>
      <w:r w:rsidRPr="00416955">
        <w:rPr>
          <w:rFonts w:cstheme="minorHAnsi"/>
          <w:color w:val="222222"/>
        </w:rPr>
        <w:t xml:space="preserve">(4), 347–352. </w:t>
      </w:r>
      <w:hyperlink r:id="rId13" w:history="1">
        <w:r w:rsidRPr="00416955">
          <w:rPr>
            <w:rStyle w:val="Hyperlink"/>
            <w:rFonts w:cstheme="minorHAnsi"/>
          </w:rPr>
          <w:t>https://doi.org/10.1177/096372141984720</w:t>
        </w:r>
      </w:hyperlink>
    </w:p>
    <w:p w14:paraId="7032DF67" w14:textId="0ECDE957" w:rsidR="00D924B9" w:rsidRPr="00D25B36" w:rsidRDefault="00D924B9" w:rsidP="00341298">
      <w:pPr>
        <w:pStyle w:val="ListParagraph"/>
        <w:numPr>
          <w:ilvl w:val="2"/>
          <w:numId w:val="2"/>
        </w:numPr>
        <w:rPr>
          <w:b/>
          <w:bCs/>
        </w:rPr>
      </w:pPr>
      <w:r>
        <w:t>Folk, D., &amp; Dunn, E. W. (2023).</w:t>
      </w:r>
      <w:r w:rsidRPr="004335C3">
        <w:t xml:space="preserve"> </w:t>
      </w:r>
      <w:r w:rsidRPr="00D25B36">
        <w:rPr>
          <w:i/>
          <w:iCs/>
        </w:rPr>
        <w:t xml:space="preserve">Is a good bot better than a mediocre </w:t>
      </w:r>
      <w:proofErr w:type="gramStart"/>
      <w:r w:rsidRPr="00D25B36">
        <w:rPr>
          <w:i/>
          <w:iCs/>
        </w:rPr>
        <w:t>human?:</w:t>
      </w:r>
      <w:proofErr w:type="gramEnd"/>
      <w:r w:rsidRPr="00D25B36">
        <w:rPr>
          <w:i/>
          <w:iCs/>
        </w:rPr>
        <w:t xml:space="preserve"> Chatbots as alternative sources of social connection</w:t>
      </w:r>
      <w:r w:rsidRPr="004335C3">
        <w:t xml:space="preserve">. </w:t>
      </w:r>
      <w:r w:rsidR="00D25B36">
        <w:t>Unpublished manuscript, UBC.</w:t>
      </w:r>
    </w:p>
    <w:p w14:paraId="258014A2" w14:textId="7AFA5243" w:rsidR="00D924B9" w:rsidRPr="004335C3" w:rsidRDefault="00D924B9" w:rsidP="00D924B9">
      <w:pPr>
        <w:pStyle w:val="ListParagraph"/>
        <w:ind w:left="2160"/>
        <w:rPr>
          <w:b/>
          <w:bCs/>
        </w:rPr>
      </w:pPr>
      <w:r w:rsidRPr="004335C3">
        <w:t xml:space="preserve"> </w:t>
      </w:r>
    </w:p>
    <w:p w14:paraId="0CD294FB" w14:textId="2B1309EC" w:rsidR="00A96696" w:rsidRPr="00A96696" w:rsidRDefault="00A96696" w:rsidP="00A96696">
      <w:pPr>
        <w:pStyle w:val="ListParagraph"/>
        <w:numPr>
          <w:ilvl w:val="0"/>
          <w:numId w:val="2"/>
        </w:numPr>
        <w:rPr>
          <w:b/>
          <w:bCs/>
        </w:rPr>
      </w:pPr>
      <w:r>
        <w:t>Week 5 (Feb 10):</w:t>
      </w:r>
      <w:r w:rsidRPr="00A96696">
        <w:t xml:space="preserve"> </w:t>
      </w:r>
      <w:r>
        <w:t>Sex, drugs, and social connection</w:t>
      </w:r>
    </w:p>
    <w:p w14:paraId="05AA24C6" w14:textId="77777777" w:rsidR="00A96696" w:rsidRDefault="00A96696" w:rsidP="00A96696">
      <w:pPr>
        <w:pStyle w:val="ListParagraph"/>
        <w:numPr>
          <w:ilvl w:val="1"/>
          <w:numId w:val="2"/>
        </w:numPr>
      </w:pPr>
      <w:r>
        <w:t>Required</w:t>
      </w:r>
    </w:p>
    <w:p w14:paraId="6B516D42" w14:textId="43D79264" w:rsidR="00A96696" w:rsidRDefault="00A96696" w:rsidP="00A96696">
      <w:pPr>
        <w:pStyle w:val="ListParagraph"/>
        <w:numPr>
          <w:ilvl w:val="2"/>
          <w:numId w:val="2"/>
        </w:numPr>
      </w:pPr>
      <w:r w:rsidRPr="00FE4815">
        <w:t xml:space="preserve">Loewenstein, G., </w:t>
      </w:r>
      <w:proofErr w:type="spellStart"/>
      <w:r w:rsidRPr="00FE4815">
        <w:t>Krishnamurti</w:t>
      </w:r>
      <w:proofErr w:type="spellEnd"/>
      <w:r w:rsidRPr="00FE4815">
        <w:t xml:space="preserve">, T., </w:t>
      </w:r>
      <w:proofErr w:type="spellStart"/>
      <w:r w:rsidRPr="00FE4815">
        <w:t>Kopsic</w:t>
      </w:r>
      <w:proofErr w:type="spellEnd"/>
      <w:r w:rsidRPr="00FE4815">
        <w:t xml:space="preserve">, J., &amp; </w:t>
      </w:r>
      <w:proofErr w:type="spellStart"/>
      <w:r w:rsidRPr="00FE4815">
        <w:t>Mcdonald</w:t>
      </w:r>
      <w:proofErr w:type="spellEnd"/>
      <w:r w:rsidRPr="00FE4815">
        <w:t>, D. (2015). Does increased sexual frequency enhance happiness? </w:t>
      </w:r>
      <w:r w:rsidRPr="00FE4815">
        <w:rPr>
          <w:i/>
          <w:iCs/>
        </w:rPr>
        <w:t>Journal of Economic Behavior &amp; Organization</w:t>
      </w:r>
      <w:r w:rsidRPr="00FE4815">
        <w:t>, </w:t>
      </w:r>
      <w:r w:rsidRPr="00FE4815">
        <w:rPr>
          <w:i/>
          <w:iCs/>
        </w:rPr>
        <w:t>116</w:t>
      </w:r>
      <w:r w:rsidRPr="00FE4815">
        <w:t>, 206-218.</w:t>
      </w:r>
      <w:r>
        <w:t xml:space="preserve"> </w:t>
      </w:r>
    </w:p>
    <w:p w14:paraId="2DD9790F" w14:textId="70CE6E78" w:rsidR="00A96696" w:rsidRPr="00FE4815" w:rsidRDefault="00A96696" w:rsidP="00A96696">
      <w:pPr>
        <w:pStyle w:val="ListParagraph"/>
        <w:numPr>
          <w:ilvl w:val="2"/>
          <w:numId w:val="2"/>
        </w:numPr>
        <w:shd w:val="clear" w:color="auto" w:fill="FFFFFF"/>
        <w:rPr>
          <w:rFonts w:cstheme="minorHAnsi"/>
          <w:color w:val="222222"/>
        </w:rPr>
      </w:pPr>
      <w:r w:rsidRPr="00FE4815">
        <w:t>Lyubomirsky, S. (2022). Toward a New Science of Psychedelic Social Psychology: The Effects of MDMA (Ecstasy) on Social Connection. </w:t>
      </w:r>
      <w:r w:rsidRPr="00FE4815">
        <w:rPr>
          <w:i/>
          <w:iCs/>
        </w:rPr>
        <w:t>Perspectives on Psychological Science</w:t>
      </w:r>
      <w:r w:rsidRPr="00FE4815">
        <w:t>, </w:t>
      </w:r>
      <w:r w:rsidRPr="00FE4815">
        <w:rPr>
          <w:i/>
          <w:iCs/>
        </w:rPr>
        <w:t>17</w:t>
      </w:r>
      <w:r w:rsidRPr="00FE4815">
        <w:t>(5), 1234–1257. </w:t>
      </w:r>
      <w:r w:rsidR="00D25B36" w:rsidRPr="00FE4815">
        <w:rPr>
          <w:rFonts w:cstheme="minorHAnsi"/>
          <w:color w:val="222222"/>
        </w:rPr>
        <w:t xml:space="preserve"> </w:t>
      </w:r>
    </w:p>
    <w:p w14:paraId="0B060680" w14:textId="3A70E608" w:rsidR="00A96696" w:rsidRPr="00C16D86" w:rsidRDefault="00A96696" w:rsidP="00A96696">
      <w:pPr>
        <w:pStyle w:val="ListParagraph"/>
        <w:numPr>
          <w:ilvl w:val="2"/>
          <w:numId w:val="2"/>
        </w:numPr>
        <w:shd w:val="clear" w:color="auto" w:fill="FFFFFF"/>
        <w:rPr>
          <w:rFonts w:cstheme="minorHAnsi"/>
          <w:color w:val="222222"/>
        </w:rPr>
      </w:pPr>
      <w:r w:rsidRPr="00C16D86">
        <w:rPr>
          <w:rFonts w:cstheme="minorHAnsi"/>
          <w:color w:val="222222"/>
          <w:shd w:val="clear" w:color="auto" w:fill="FFFFFF"/>
        </w:rPr>
        <w:t xml:space="preserve">Griffiths, R. R., Johnson, M. W., Richards, W. A., Richards, B. D., Jesse, R., MacLean, K. A., … &amp; </w:t>
      </w:r>
      <w:proofErr w:type="spellStart"/>
      <w:r w:rsidRPr="00C16D86">
        <w:rPr>
          <w:rFonts w:cstheme="minorHAnsi"/>
          <w:color w:val="222222"/>
          <w:shd w:val="clear" w:color="auto" w:fill="FFFFFF"/>
        </w:rPr>
        <w:t>Klinedinst</w:t>
      </w:r>
      <w:proofErr w:type="spellEnd"/>
      <w:r w:rsidRPr="00C16D86">
        <w:rPr>
          <w:rFonts w:cstheme="minorHAnsi"/>
          <w:color w:val="222222"/>
          <w:shd w:val="clear" w:color="auto" w:fill="FFFFFF"/>
        </w:rPr>
        <w:t>, M. A. (2018). Psilocybin-occasioned mystical-type experience in combination with meditation and other spiritual practices produces enduring positive changes in psychological functioning and in trait measures of prosocial attitudes and behaviors. </w:t>
      </w:r>
      <w:r w:rsidRPr="00C16D86">
        <w:rPr>
          <w:rFonts w:cstheme="minorHAnsi"/>
          <w:i/>
          <w:iCs/>
          <w:color w:val="222222"/>
        </w:rPr>
        <w:t>Journal of Psychopharmacology</w:t>
      </w:r>
      <w:r w:rsidRPr="00C16D86">
        <w:rPr>
          <w:rFonts w:cstheme="minorHAnsi"/>
          <w:color w:val="222222"/>
          <w:shd w:val="clear" w:color="auto" w:fill="FFFFFF"/>
        </w:rPr>
        <w:t>, </w:t>
      </w:r>
      <w:r w:rsidRPr="00C16D86">
        <w:rPr>
          <w:rFonts w:cstheme="minorHAnsi"/>
          <w:i/>
          <w:iCs/>
          <w:color w:val="222222"/>
        </w:rPr>
        <w:t>32</w:t>
      </w:r>
      <w:r w:rsidRPr="00C16D86">
        <w:rPr>
          <w:rFonts w:cstheme="minorHAnsi"/>
          <w:color w:val="222222"/>
          <w:shd w:val="clear" w:color="auto" w:fill="FFFFFF"/>
        </w:rPr>
        <w:t>, 49-69.</w:t>
      </w:r>
      <w:r>
        <w:rPr>
          <w:rFonts w:cstheme="minorHAnsi"/>
          <w:color w:val="222222"/>
          <w:shd w:val="clear" w:color="auto" w:fill="FFFFFF"/>
        </w:rPr>
        <w:t xml:space="preserve"> </w:t>
      </w:r>
    </w:p>
    <w:p w14:paraId="01340C02" w14:textId="77777777" w:rsidR="00A96696" w:rsidRDefault="00A96696" w:rsidP="00A96696">
      <w:pPr>
        <w:pStyle w:val="ListParagraph"/>
        <w:numPr>
          <w:ilvl w:val="1"/>
          <w:numId w:val="2"/>
        </w:numPr>
      </w:pPr>
      <w:r>
        <w:t>Recommended</w:t>
      </w:r>
    </w:p>
    <w:p w14:paraId="44BD6259" w14:textId="1835A53D" w:rsidR="00A96696" w:rsidRDefault="00A96696" w:rsidP="00A96696">
      <w:pPr>
        <w:pStyle w:val="ListParagraph"/>
        <w:numPr>
          <w:ilvl w:val="2"/>
          <w:numId w:val="2"/>
        </w:numPr>
        <w:rPr>
          <w:rFonts w:cstheme="minorHAnsi"/>
          <w:color w:val="222222"/>
          <w:shd w:val="clear" w:color="auto" w:fill="FFFFFF"/>
        </w:rPr>
      </w:pPr>
      <w:proofErr w:type="spellStart"/>
      <w:r w:rsidRPr="000677A7">
        <w:rPr>
          <w:rFonts w:cstheme="minorHAnsi"/>
          <w:color w:val="222222"/>
          <w:shd w:val="clear" w:color="auto" w:fill="FFFFFF"/>
        </w:rPr>
        <w:t>Cavanna</w:t>
      </w:r>
      <w:proofErr w:type="spellEnd"/>
      <w:r w:rsidRPr="000677A7">
        <w:rPr>
          <w:rFonts w:cstheme="minorHAnsi"/>
          <w:color w:val="222222"/>
          <w:shd w:val="clear" w:color="auto" w:fill="FFFFFF"/>
        </w:rPr>
        <w:t xml:space="preserve">, F., Muller, S., de la Fuente, L. A., </w:t>
      </w:r>
      <w:proofErr w:type="spellStart"/>
      <w:r w:rsidRPr="000677A7">
        <w:rPr>
          <w:rFonts w:cstheme="minorHAnsi"/>
          <w:color w:val="222222"/>
          <w:shd w:val="clear" w:color="auto" w:fill="FFFFFF"/>
        </w:rPr>
        <w:t>Zamberlan</w:t>
      </w:r>
      <w:proofErr w:type="spellEnd"/>
      <w:r w:rsidRPr="000677A7">
        <w:rPr>
          <w:rFonts w:cstheme="minorHAnsi"/>
          <w:color w:val="222222"/>
          <w:shd w:val="clear" w:color="auto" w:fill="FFFFFF"/>
        </w:rPr>
        <w:t xml:space="preserve">, F., </w:t>
      </w:r>
      <w:proofErr w:type="spellStart"/>
      <w:r w:rsidRPr="000677A7">
        <w:rPr>
          <w:rFonts w:cstheme="minorHAnsi"/>
          <w:color w:val="222222"/>
          <w:shd w:val="clear" w:color="auto" w:fill="FFFFFF"/>
        </w:rPr>
        <w:t>Palmucci</w:t>
      </w:r>
      <w:proofErr w:type="spellEnd"/>
      <w:r w:rsidRPr="000677A7">
        <w:rPr>
          <w:rFonts w:cstheme="minorHAnsi"/>
          <w:color w:val="222222"/>
          <w:shd w:val="clear" w:color="auto" w:fill="FFFFFF"/>
        </w:rPr>
        <w:t xml:space="preserve">, M., </w:t>
      </w:r>
      <w:proofErr w:type="spellStart"/>
      <w:r w:rsidRPr="000677A7">
        <w:rPr>
          <w:rFonts w:cstheme="minorHAnsi"/>
          <w:color w:val="222222"/>
          <w:shd w:val="clear" w:color="auto" w:fill="FFFFFF"/>
        </w:rPr>
        <w:t>Janeckova</w:t>
      </w:r>
      <w:proofErr w:type="spellEnd"/>
      <w:r w:rsidRPr="000677A7">
        <w:rPr>
          <w:rFonts w:cstheme="minorHAnsi"/>
          <w:color w:val="222222"/>
          <w:shd w:val="clear" w:color="auto" w:fill="FFFFFF"/>
        </w:rPr>
        <w:t xml:space="preserve">, L., ... &amp; </w:t>
      </w:r>
      <w:proofErr w:type="spellStart"/>
      <w:r w:rsidRPr="000677A7">
        <w:rPr>
          <w:rFonts w:cstheme="minorHAnsi"/>
          <w:color w:val="222222"/>
          <w:shd w:val="clear" w:color="auto" w:fill="FFFFFF"/>
        </w:rPr>
        <w:t>Tagliazucchi</w:t>
      </w:r>
      <w:proofErr w:type="spellEnd"/>
      <w:r w:rsidRPr="000677A7">
        <w:rPr>
          <w:rFonts w:cstheme="minorHAnsi"/>
          <w:color w:val="222222"/>
          <w:shd w:val="clear" w:color="auto" w:fill="FFFFFF"/>
        </w:rPr>
        <w:t xml:space="preserve">, E. (2022). </w:t>
      </w:r>
      <w:proofErr w:type="spellStart"/>
      <w:r w:rsidRPr="000677A7">
        <w:rPr>
          <w:rFonts w:cstheme="minorHAnsi"/>
          <w:color w:val="222222"/>
          <w:shd w:val="clear" w:color="auto" w:fill="FFFFFF"/>
        </w:rPr>
        <w:t>Microdosing</w:t>
      </w:r>
      <w:proofErr w:type="spellEnd"/>
      <w:r w:rsidRPr="000677A7">
        <w:rPr>
          <w:rFonts w:cstheme="minorHAnsi"/>
          <w:color w:val="222222"/>
          <w:shd w:val="clear" w:color="auto" w:fill="FFFFFF"/>
        </w:rPr>
        <w:t xml:space="preserve"> with psilocybin mushrooms: a double-blind placebo-controlled study. </w:t>
      </w:r>
      <w:r w:rsidRPr="000677A7">
        <w:rPr>
          <w:rFonts w:cstheme="minorHAnsi"/>
          <w:i/>
          <w:iCs/>
          <w:color w:val="222222"/>
          <w:shd w:val="clear" w:color="auto" w:fill="FFFFFF"/>
        </w:rPr>
        <w:t>Translational Psychiatry, 12</w:t>
      </w:r>
      <w:r w:rsidRPr="000677A7">
        <w:rPr>
          <w:rFonts w:cstheme="minorHAnsi"/>
          <w:color w:val="222222"/>
          <w:shd w:val="clear" w:color="auto" w:fill="FFFFFF"/>
        </w:rPr>
        <w:t>(1), 1-11</w:t>
      </w:r>
      <w:r>
        <w:rPr>
          <w:rFonts w:cstheme="minorHAnsi"/>
          <w:color w:val="222222"/>
          <w:shd w:val="clear" w:color="auto" w:fill="FFFFFF"/>
        </w:rPr>
        <w:t xml:space="preserve">. </w:t>
      </w:r>
    </w:p>
    <w:p w14:paraId="3072BDF6" w14:textId="511A0C96" w:rsidR="00A96696" w:rsidRPr="000677A7" w:rsidRDefault="00A96696" w:rsidP="00A96696">
      <w:pPr>
        <w:pStyle w:val="ListParagraph"/>
        <w:numPr>
          <w:ilvl w:val="2"/>
          <w:numId w:val="2"/>
        </w:numPr>
        <w:rPr>
          <w:rFonts w:cstheme="minorHAnsi"/>
          <w:color w:val="222222"/>
          <w:shd w:val="clear" w:color="auto" w:fill="FFFFFF"/>
        </w:rPr>
      </w:pPr>
      <w:r w:rsidRPr="000677A7">
        <w:rPr>
          <w:rFonts w:cstheme="minorHAnsi"/>
          <w:color w:val="222222"/>
          <w:shd w:val="clear" w:color="auto" w:fill="FFFFFF"/>
        </w:rPr>
        <w:t xml:space="preserve">Muise, A., </w:t>
      </w:r>
      <w:proofErr w:type="spellStart"/>
      <w:r w:rsidRPr="000677A7">
        <w:rPr>
          <w:rFonts w:cstheme="minorHAnsi"/>
          <w:color w:val="222222"/>
          <w:shd w:val="clear" w:color="auto" w:fill="FFFFFF"/>
        </w:rPr>
        <w:t>Schimmack</w:t>
      </w:r>
      <w:proofErr w:type="spellEnd"/>
      <w:r w:rsidRPr="000677A7">
        <w:rPr>
          <w:rFonts w:cstheme="minorHAnsi"/>
          <w:color w:val="222222"/>
          <w:shd w:val="clear" w:color="auto" w:fill="FFFFFF"/>
        </w:rPr>
        <w:t xml:space="preserve">, U., &amp; </w:t>
      </w:r>
      <w:proofErr w:type="spellStart"/>
      <w:r w:rsidRPr="000677A7">
        <w:rPr>
          <w:rFonts w:cstheme="minorHAnsi"/>
          <w:color w:val="222222"/>
          <w:shd w:val="clear" w:color="auto" w:fill="FFFFFF"/>
        </w:rPr>
        <w:t>Impett</w:t>
      </w:r>
      <w:proofErr w:type="spellEnd"/>
      <w:r w:rsidRPr="000677A7">
        <w:rPr>
          <w:rFonts w:cstheme="minorHAnsi"/>
          <w:color w:val="222222"/>
          <w:shd w:val="clear" w:color="auto" w:fill="FFFFFF"/>
        </w:rPr>
        <w:t xml:space="preserve">, E. A. (2016). Sexual </w:t>
      </w:r>
      <w:r w:rsidR="00D25B36">
        <w:rPr>
          <w:rFonts w:cstheme="minorHAnsi"/>
          <w:color w:val="222222"/>
          <w:shd w:val="clear" w:color="auto" w:fill="FFFFFF"/>
        </w:rPr>
        <w:t>f</w:t>
      </w:r>
      <w:r w:rsidRPr="000677A7">
        <w:rPr>
          <w:rFonts w:cstheme="minorHAnsi"/>
          <w:color w:val="222222"/>
          <w:shd w:val="clear" w:color="auto" w:fill="FFFFFF"/>
        </w:rPr>
        <w:t xml:space="preserve">requency </w:t>
      </w:r>
      <w:r w:rsidR="00D25B36">
        <w:rPr>
          <w:rFonts w:cstheme="minorHAnsi"/>
          <w:color w:val="222222"/>
          <w:shd w:val="clear" w:color="auto" w:fill="FFFFFF"/>
        </w:rPr>
        <w:t>p</w:t>
      </w:r>
      <w:r w:rsidRPr="000677A7">
        <w:rPr>
          <w:rFonts w:cstheme="minorHAnsi"/>
          <w:color w:val="222222"/>
          <w:shd w:val="clear" w:color="auto" w:fill="FFFFFF"/>
        </w:rPr>
        <w:t xml:space="preserve">redicts </w:t>
      </w:r>
      <w:r w:rsidR="00D25B36">
        <w:rPr>
          <w:rFonts w:cstheme="minorHAnsi"/>
          <w:color w:val="222222"/>
          <w:shd w:val="clear" w:color="auto" w:fill="FFFFFF"/>
        </w:rPr>
        <w:t>g</w:t>
      </w:r>
      <w:r w:rsidRPr="000677A7">
        <w:rPr>
          <w:rFonts w:cstheme="minorHAnsi"/>
          <w:color w:val="222222"/>
          <w:shd w:val="clear" w:color="auto" w:fill="FFFFFF"/>
        </w:rPr>
        <w:t xml:space="preserve">reater </w:t>
      </w:r>
      <w:r w:rsidR="00D25B36">
        <w:rPr>
          <w:rFonts w:cstheme="minorHAnsi"/>
          <w:color w:val="222222"/>
          <w:shd w:val="clear" w:color="auto" w:fill="FFFFFF"/>
        </w:rPr>
        <w:t>w</w:t>
      </w:r>
      <w:r w:rsidRPr="000677A7">
        <w:rPr>
          <w:rFonts w:cstheme="minorHAnsi"/>
          <w:color w:val="222222"/>
          <w:shd w:val="clear" w:color="auto" w:fill="FFFFFF"/>
        </w:rPr>
        <w:t>ell-</w:t>
      </w:r>
      <w:r w:rsidR="00D25B36">
        <w:rPr>
          <w:rFonts w:cstheme="minorHAnsi"/>
          <w:color w:val="222222"/>
          <w:shd w:val="clear" w:color="auto" w:fill="FFFFFF"/>
        </w:rPr>
        <w:t>b</w:t>
      </w:r>
      <w:r w:rsidRPr="000677A7">
        <w:rPr>
          <w:rFonts w:cstheme="minorHAnsi"/>
          <w:color w:val="222222"/>
          <w:shd w:val="clear" w:color="auto" w:fill="FFFFFF"/>
        </w:rPr>
        <w:t xml:space="preserve">eing, </w:t>
      </w:r>
      <w:r w:rsidR="00D25B36">
        <w:rPr>
          <w:rFonts w:cstheme="minorHAnsi"/>
          <w:color w:val="222222"/>
          <w:shd w:val="clear" w:color="auto" w:fill="FFFFFF"/>
        </w:rPr>
        <w:t>b</w:t>
      </w:r>
      <w:r w:rsidRPr="000677A7">
        <w:rPr>
          <w:rFonts w:cstheme="minorHAnsi"/>
          <w:color w:val="222222"/>
          <w:shd w:val="clear" w:color="auto" w:fill="FFFFFF"/>
        </w:rPr>
        <w:t xml:space="preserve">ut </w:t>
      </w:r>
      <w:r w:rsidR="00D25B36">
        <w:rPr>
          <w:rFonts w:cstheme="minorHAnsi"/>
          <w:color w:val="222222"/>
          <w:shd w:val="clear" w:color="auto" w:fill="FFFFFF"/>
        </w:rPr>
        <w:t>m</w:t>
      </w:r>
      <w:r w:rsidRPr="000677A7">
        <w:rPr>
          <w:rFonts w:cstheme="minorHAnsi"/>
          <w:color w:val="222222"/>
          <w:shd w:val="clear" w:color="auto" w:fill="FFFFFF"/>
        </w:rPr>
        <w:t xml:space="preserve">ore is </w:t>
      </w:r>
      <w:r w:rsidR="00D25B36">
        <w:rPr>
          <w:rFonts w:cstheme="minorHAnsi"/>
          <w:color w:val="222222"/>
          <w:shd w:val="clear" w:color="auto" w:fill="FFFFFF"/>
        </w:rPr>
        <w:t>n</w:t>
      </w:r>
      <w:r w:rsidRPr="000677A7">
        <w:rPr>
          <w:rFonts w:cstheme="minorHAnsi"/>
          <w:color w:val="222222"/>
          <w:shd w:val="clear" w:color="auto" w:fill="FFFFFF"/>
        </w:rPr>
        <w:t xml:space="preserve">ot </w:t>
      </w:r>
      <w:r w:rsidR="00D25B36">
        <w:rPr>
          <w:rFonts w:cstheme="minorHAnsi"/>
          <w:color w:val="222222"/>
          <w:shd w:val="clear" w:color="auto" w:fill="FFFFFF"/>
        </w:rPr>
        <w:t>a</w:t>
      </w:r>
      <w:r w:rsidRPr="000677A7">
        <w:rPr>
          <w:rFonts w:cstheme="minorHAnsi"/>
          <w:color w:val="222222"/>
          <w:shd w:val="clear" w:color="auto" w:fill="FFFFFF"/>
        </w:rPr>
        <w:t xml:space="preserve">lways </w:t>
      </w:r>
      <w:r w:rsidR="00D25B36">
        <w:rPr>
          <w:rFonts w:cstheme="minorHAnsi"/>
          <w:color w:val="222222"/>
          <w:shd w:val="clear" w:color="auto" w:fill="FFFFFF"/>
        </w:rPr>
        <w:t>b</w:t>
      </w:r>
      <w:r w:rsidRPr="000677A7">
        <w:rPr>
          <w:rFonts w:cstheme="minorHAnsi"/>
          <w:color w:val="222222"/>
          <w:shd w:val="clear" w:color="auto" w:fill="FFFFFF"/>
        </w:rPr>
        <w:t>etter. </w:t>
      </w:r>
      <w:r w:rsidRPr="000677A7">
        <w:rPr>
          <w:rFonts w:cstheme="minorHAnsi"/>
          <w:i/>
          <w:iCs/>
          <w:color w:val="222222"/>
          <w:shd w:val="clear" w:color="auto" w:fill="FFFFFF"/>
        </w:rPr>
        <w:t>Social Psychological and Personality Science</w:t>
      </w:r>
      <w:r w:rsidRPr="000677A7">
        <w:rPr>
          <w:rFonts w:cstheme="minorHAnsi"/>
          <w:color w:val="222222"/>
          <w:shd w:val="clear" w:color="auto" w:fill="FFFFFF"/>
        </w:rPr>
        <w:t>, </w:t>
      </w:r>
      <w:r w:rsidRPr="000677A7">
        <w:rPr>
          <w:rFonts w:cstheme="minorHAnsi"/>
          <w:i/>
          <w:iCs/>
          <w:color w:val="222222"/>
          <w:shd w:val="clear" w:color="auto" w:fill="FFFFFF"/>
        </w:rPr>
        <w:t>7</w:t>
      </w:r>
      <w:r w:rsidRPr="000677A7">
        <w:rPr>
          <w:rFonts w:cstheme="minorHAnsi"/>
          <w:color w:val="222222"/>
          <w:shd w:val="clear" w:color="auto" w:fill="FFFFFF"/>
        </w:rPr>
        <w:t xml:space="preserve">(4), 295-302. </w:t>
      </w:r>
    </w:p>
    <w:p w14:paraId="68A13DF3" w14:textId="3CEE4C33" w:rsidR="00A96696" w:rsidRDefault="00A96696" w:rsidP="00A96696">
      <w:pPr>
        <w:pStyle w:val="ListParagraph"/>
      </w:pPr>
    </w:p>
    <w:p w14:paraId="1B07E468" w14:textId="7610412C" w:rsidR="00A96696" w:rsidRDefault="00B90CD9" w:rsidP="0004790A">
      <w:pPr>
        <w:pStyle w:val="ListParagraph"/>
        <w:numPr>
          <w:ilvl w:val="0"/>
          <w:numId w:val="2"/>
        </w:numPr>
      </w:pPr>
      <w:r>
        <w:t xml:space="preserve">Week 6 </w:t>
      </w:r>
      <w:r w:rsidR="00983689">
        <w:t>(Feb 17):</w:t>
      </w:r>
      <w:r w:rsidR="004C57BC">
        <w:t xml:space="preserve"> </w:t>
      </w:r>
      <w:r w:rsidR="00A96696">
        <w:t>Thinking critically about happiness</w:t>
      </w:r>
    </w:p>
    <w:p w14:paraId="21B49FEE" w14:textId="77777777" w:rsidR="00A96696" w:rsidRPr="009246CC" w:rsidRDefault="00A96696" w:rsidP="00A96696">
      <w:pPr>
        <w:pStyle w:val="ListParagraph"/>
        <w:numPr>
          <w:ilvl w:val="1"/>
          <w:numId w:val="2"/>
        </w:numPr>
        <w:rPr>
          <w:b/>
          <w:bCs/>
        </w:rPr>
      </w:pPr>
      <w:r>
        <w:t>Required</w:t>
      </w:r>
    </w:p>
    <w:p w14:paraId="29681EFE" w14:textId="77777777" w:rsidR="00A96696" w:rsidRPr="00D87030" w:rsidRDefault="00A96696" w:rsidP="00A96696">
      <w:pPr>
        <w:pStyle w:val="ListParagraph"/>
        <w:numPr>
          <w:ilvl w:val="2"/>
          <w:numId w:val="2"/>
        </w:numPr>
        <w:rPr>
          <w:b/>
          <w:bCs/>
        </w:rPr>
      </w:pPr>
      <w:r>
        <w:t xml:space="preserve">Folk, D., &amp; Dunn, E.W. (2023). How strong is the evidence for the most commonly recommended happiness strategies? </w:t>
      </w:r>
      <w:r w:rsidRPr="001269BE">
        <w:rPr>
          <w:i/>
          <w:iCs/>
        </w:rPr>
        <w:t>Nature Human Behavior</w:t>
      </w:r>
      <w:r>
        <w:rPr>
          <w:i/>
          <w:iCs/>
        </w:rPr>
        <w:t xml:space="preserve"> (invited revision)</w:t>
      </w:r>
      <w:r>
        <w:t>.</w:t>
      </w:r>
    </w:p>
    <w:p w14:paraId="1A79AC39" w14:textId="77777777" w:rsidR="00A96696" w:rsidRDefault="00A96696" w:rsidP="00A96696">
      <w:pPr>
        <w:pStyle w:val="ListParagraph"/>
        <w:numPr>
          <w:ilvl w:val="2"/>
          <w:numId w:val="2"/>
        </w:numPr>
      </w:pPr>
      <w:r w:rsidRPr="00D87030">
        <w:t>Oswald, A. J. (2008). On the curvature of the reporting function from objective reality to subjective feelings. </w:t>
      </w:r>
      <w:r w:rsidRPr="00D87030">
        <w:rPr>
          <w:i/>
          <w:iCs/>
        </w:rPr>
        <w:t>Economics Letters, 100</w:t>
      </w:r>
      <w:r w:rsidRPr="00D87030">
        <w:t>(3), 369-372.</w:t>
      </w:r>
      <w:r>
        <w:t xml:space="preserve"> </w:t>
      </w:r>
      <w:hyperlink r:id="rId14" w:tgtFrame="_blank" w:tooltip="Persistent link using digital object identifier" w:history="1">
        <w:r w:rsidRPr="00D87030">
          <w:rPr>
            <w:rStyle w:val="Hyperlink"/>
          </w:rPr>
          <w:t>https://doi.org/10.1016/j.econlet.2008.02.032</w:t>
        </w:r>
      </w:hyperlink>
    </w:p>
    <w:p w14:paraId="48D0D827" w14:textId="77777777" w:rsidR="00A96696" w:rsidRPr="00D87030" w:rsidRDefault="00A96696" w:rsidP="00A96696">
      <w:pPr>
        <w:pStyle w:val="ListParagraph"/>
        <w:numPr>
          <w:ilvl w:val="2"/>
          <w:numId w:val="2"/>
        </w:numPr>
        <w:rPr>
          <w:b/>
          <w:bCs/>
        </w:rPr>
      </w:pPr>
      <w:r w:rsidRPr="00D87030">
        <w:lastRenderedPageBreak/>
        <w:t xml:space="preserve">Diener, E., Northcott, R., </w:t>
      </w:r>
      <w:proofErr w:type="spellStart"/>
      <w:r w:rsidRPr="00D87030">
        <w:t>Zyphur</w:t>
      </w:r>
      <w:proofErr w:type="spellEnd"/>
      <w:r w:rsidRPr="00D87030">
        <w:t>, M. J., &amp; West, S. G. (2022). Beyond experiments. </w:t>
      </w:r>
      <w:r w:rsidRPr="00D87030">
        <w:rPr>
          <w:i/>
          <w:iCs/>
        </w:rPr>
        <w:t>Perspectives on Psychological Science</w:t>
      </w:r>
      <w:r w:rsidRPr="00D87030">
        <w:t xml:space="preserve">, </w:t>
      </w:r>
      <w:r w:rsidRPr="00D87030">
        <w:rPr>
          <w:i/>
          <w:iCs/>
        </w:rPr>
        <w:t>17</w:t>
      </w:r>
      <w:r w:rsidRPr="00D87030">
        <w:t>(4), 1101–1119.</w:t>
      </w:r>
      <w:r>
        <w:t xml:space="preserve"> </w:t>
      </w:r>
      <w:hyperlink r:id="rId15" w:history="1">
        <w:r w:rsidRPr="006D0942">
          <w:rPr>
            <w:rStyle w:val="Hyperlink"/>
          </w:rPr>
          <w:t>https://doi.org/10.1177/17456916211037670</w:t>
        </w:r>
      </w:hyperlink>
    </w:p>
    <w:p w14:paraId="0F013B05" w14:textId="77777777" w:rsidR="00A96696" w:rsidRPr="00806EED" w:rsidRDefault="00A96696" w:rsidP="00A96696">
      <w:pPr>
        <w:rPr>
          <w:b/>
          <w:bCs/>
        </w:rPr>
      </w:pPr>
    </w:p>
    <w:p w14:paraId="3D41E30B" w14:textId="77777777" w:rsidR="00A96696" w:rsidRPr="004C2125" w:rsidRDefault="00A96696" w:rsidP="00A96696">
      <w:pPr>
        <w:pStyle w:val="ListParagraph"/>
        <w:numPr>
          <w:ilvl w:val="1"/>
          <w:numId w:val="2"/>
        </w:numPr>
        <w:rPr>
          <w:b/>
          <w:bCs/>
        </w:rPr>
      </w:pPr>
      <w:r>
        <w:t>Recommended</w:t>
      </w:r>
    </w:p>
    <w:p w14:paraId="23AFE7A0" w14:textId="77777777" w:rsidR="00A96696" w:rsidRPr="00F914E6" w:rsidRDefault="00A96696" w:rsidP="00A96696">
      <w:pPr>
        <w:pStyle w:val="ListParagraph"/>
        <w:numPr>
          <w:ilvl w:val="2"/>
          <w:numId w:val="2"/>
        </w:numPr>
      </w:pPr>
      <w:r w:rsidRPr="00F914E6">
        <w:t xml:space="preserve">Nelson, L. D., Simmons, J., &amp; </w:t>
      </w:r>
      <w:proofErr w:type="spellStart"/>
      <w:r w:rsidRPr="00F914E6">
        <w:t>Simonsohn</w:t>
      </w:r>
      <w:proofErr w:type="spellEnd"/>
      <w:r w:rsidRPr="00F914E6">
        <w:t>, U. (2018). Psychology's renaissance. </w:t>
      </w:r>
      <w:r w:rsidRPr="00F914E6">
        <w:rPr>
          <w:i/>
          <w:iCs/>
        </w:rPr>
        <w:t>Annual review of psychology, 69</w:t>
      </w:r>
      <w:r w:rsidRPr="00F914E6">
        <w:t>, 511-534.</w:t>
      </w:r>
      <w:r>
        <w:t xml:space="preserve"> </w:t>
      </w:r>
      <w:hyperlink r:id="rId16" w:history="1">
        <w:r w:rsidRPr="006D0942">
          <w:rPr>
            <w:rStyle w:val="Hyperlink"/>
          </w:rPr>
          <w:t>https://doi.org/10.1146/annurev-psych-122216-011836</w:t>
        </w:r>
      </w:hyperlink>
    </w:p>
    <w:p w14:paraId="2E55BBAB" w14:textId="77F73C02" w:rsidR="00A96696" w:rsidRPr="00F914E6" w:rsidRDefault="00A96696" w:rsidP="00A96696">
      <w:pPr>
        <w:pStyle w:val="ListParagraph"/>
        <w:numPr>
          <w:ilvl w:val="2"/>
          <w:numId w:val="2"/>
        </w:numPr>
      </w:pPr>
      <w:proofErr w:type="spellStart"/>
      <w:r w:rsidRPr="00F914E6">
        <w:t>Yarkoni</w:t>
      </w:r>
      <w:proofErr w:type="spellEnd"/>
      <w:r w:rsidRPr="00F914E6">
        <w:t xml:space="preserve">, T., &amp; Westfall, J. (2017). Choosing </w:t>
      </w:r>
      <w:r w:rsidR="00D25B36">
        <w:t>p</w:t>
      </w:r>
      <w:r w:rsidRPr="00F914E6">
        <w:t xml:space="preserve">rediction </w:t>
      </w:r>
      <w:r w:rsidR="00D25B36">
        <w:t>o</w:t>
      </w:r>
      <w:r w:rsidRPr="00F914E6">
        <w:t xml:space="preserve">ver </w:t>
      </w:r>
      <w:r w:rsidR="00D25B36">
        <w:t>e</w:t>
      </w:r>
      <w:r w:rsidRPr="00F914E6">
        <w:t xml:space="preserve">xplanation in </w:t>
      </w:r>
      <w:r w:rsidR="00D25B36">
        <w:t>p</w:t>
      </w:r>
      <w:r w:rsidRPr="00F914E6">
        <w:t xml:space="preserve">sychology: Lessons </w:t>
      </w:r>
      <w:r w:rsidR="00D25B36">
        <w:t>f</w:t>
      </w:r>
      <w:r w:rsidRPr="00F914E6">
        <w:t xml:space="preserve">rom </w:t>
      </w:r>
      <w:r w:rsidR="00D25B36">
        <w:t>m</w:t>
      </w:r>
      <w:r w:rsidRPr="00F914E6">
        <w:t xml:space="preserve">achine </w:t>
      </w:r>
      <w:r w:rsidR="00D25B36">
        <w:t>l</w:t>
      </w:r>
      <w:r w:rsidRPr="00F914E6">
        <w:t>earning. </w:t>
      </w:r>
      <w:r w:rsidRPr="00D25B36">
        <w:rPr>
          <w:i/>
          <w:iCs/>
        </w:rPr>
        <w:t>Perspectives on</w:t>
      </w:r>
      <w:r w:rsidRPr="00F914E6">
        <w:t xml:space="preserve"> </w:t>
      </w:r>
      <w:r w:rsidRPr="00F914E6">
        <w:rPr>
          <w:i/>
          <w:iCs/>
        </w:rPr>
        <w:t>Psychological Science, 12</w:t>
      </w:r>
      <w:r w:rsidRPr="00F914E6">
        <w:t>(6), 1100–1122.</w:t>
      </w:r>
      <w:r>
        <w:t xml:space="preserve"> </w:t>
      </w:r>
      <w:hyperlink r:id="rId17" w:history="1">
        <w:r w:rsidRPr="00F914E6">
          <w:rPr>
            <w:rStyle w:val="Hyperlink"/>
          </w:rPr>
          <w:t>https://doi.org/10.1177/1745691617693393</w:t>
        </w:r>
      </w:hyperlink>
    </w:p>
    <w:p w14:paraId="5273BF39" w14:textId="77777777" w:rsidR="00A96696" w:rsidRDefault="00A96696" w:rsidP="001D20DA"/>
    <w:p w14:paraId="6AF31F35" w14:textId="2B639175" w:rsidR="00A47463" w:rsidRDefault="00A47463" w:rsidP="00A47463"/>
    <w:p w14:paraId="3712355C" w14:textId="77777777" w:rsidR="00A47463" w:rsidRDefault="00A47463" w:rsidP="00A47463">
      <w:r>
        <w:t>Week 7 (Feb 24): No class due to Reading Break/SPSP</w:t>
      </w:r>
    </w:p>
    <w:p w14:paraId="25CFFC63" w14:textId="77777777" w:rsidR="00A47463" w:rsidRDefault="00A47463" w:rsidP="00A47463"/>
    <w:p w14:paraId="2AAB3E19" w14:textId="4E1E6A16" w:rsidR="0005796F" w:rsidRDefault="004427E1" w:rsidP="0005796F">
      <w:pPr>
        <w:rPr>
          <w:b/>
          <w:bCs/>
          <w:u w:val="single"/>
        </w:rPr>
      </w:pPr>
      <w:r w:rsidRPr="0005796F">
        <w:rPr>
          <w:b/>
          <w:bCs/>
          <w:u w:val="single"/>
        </w:rPr>
        <w:t>U</w:t>
      </w:r>
      <w:r w:rsidR="0005796F" w:rsidRPr="0005796F">
        <w:rPr>
          <w:b/>
          <w:bCs/>
          <w:u w:val="single"/>
        </w:rPr>
        <w:t>nit</w:t>
      </w:r>
      <w:r w:rsidRPr="0005796F">
        <w:rPr>
          <w:b/>
          <w:bCs/>
          <w:u w:val="single"/>
        </w:rPr>
        <w:t xml:space="preserve"> 2 </w:t>
      </w:r>
    </w:p>
    <w:p w14:paraId="072545AB" w14:textId="77777777" w:rsidR="00FA1F5C" w:rsidRPr="0005796F" w:rsidRDefault="00FA1F5C" w:rsidP="0005796F">
      <w:pPr>
        <w:rPr>
          <w:b/>
          <w:bCs/>
          <w:u w:val="single"/>
        </w:rPr>
      </w:pPr>
    </w:p>
    <w:p w14:paraId="62ED0693" w14:textId="77777777" w:rsidR="00011C88" w:rsidRDefault="00011C88" w:rsidP="00011C88">
      <w:pPr>
        <w:pStyle w:val="ListParagraph"/>
        <w:numPr>
          <w:ilvl w:val="0"/>
          <w:numId w:val="2"/>
        </w:numPr>
      </w:pPr>
      <w:r>
        <w:t xml:space="preserve">Week </w:t>
      </w:r>
      <w:r w:rsidRPr="00011C88">
        <w:t>8 (March 3): Hedonic Adaptation (and how it can be overcome)</w:t>
      </w:r>
    </w:p>
    <w:p w14:paraId="0095DB80" w14:textId="16A8C07C" w:rsidR="00011C88" w:rsidRDefault="00011C88" w:rsidP="00B10AA4">
      <w:pPr>
        <w:pStyle w:val="ListParagraph"/>
        <w:numPr>
          <w:ilvl w:val="1"/>
          <w:numId w:val="2"/>
        </w:numPr>
      </w:pPr>
      <w:r>
        <w:t>Required</w:t>
      </w:r>
    </w:p>
    <w:p w14:paraId="26B10C38" w14:textId="2045D6ED" w:rsidR="00234D1D" w:rsidRDefault="00234D1D" w:rsidP="00011C88">
      <w:pPr>
        <w:pStyle w:val="ListParagraph"/>
        <w:numPr>
          <w:ilvl w:val="2"/>
          <w:numId w:val="2"/>
        </w:numPr>
      </w:pPr>
      <w:r>
        <w:t>Listen to Hidden Brain podcast (2023)</w:t>
      </w:r>
    </w:p>
    <w:p w14:paraId="480E6AED" w14:textId="16BE8996" w:rsidR="00011C88" w:rsidRPr="00234D1D" w:rsidRDefault="00011C88" w:rsidP="00234D1D">
      <w:pPr>
        <w:pStyle w:val="ListParagraph"/>
        <w:numPr>
          <w:ilvl w:val="3"/>
          <w:numId w:val="2"/>
        </w:numPr>
        <w:rPr>
          <w:rStyle w:val="Hyperlink"/>
          <w:color w:val="auto"/>
          <w:u w:val="none"/>
        </w:rPr>
      </w:pPr>
      <w:proofErr w:type="spellStart"/>
      <w:r w:rsidRPr="00011C88">
        <w:t>Vedantam</w:t>
      </w:r>
      <w:proofErr w:type="spellEnd"/>
      <w:r w:rsidRPr="00011C88">
        <w:t xml:space="preserve">, S. (Host). (2020/2023). </w:t>
      </w:r>
      <w:r w:rsidRPr="00FA1F5C">
        <w:rPr>
          <w:i/>
          <w:iCs/>
        </w:rPr>
        <w:t xml:space="preserve">Our pursuit of happiness (Surprising sources of joy). </w:t>
      </w:r>
      <w:r w:rsidRPr="00011C88">
        <w:t xml:space="preserve">In Hidden Brain. </w:t>
      </w:r>
      <w:hyperlink r:id="rId18" w:history="1">
        <w:r w:rsidRPr="00C35E17">
          <w:rPr>
            <w:rStyle w:val="Hyperlink"/>
          </w:rPr>
          <w:t>https://hiddenbrain.org/podcast/you-2-0-our-pursuit-of-happiness/</w:t>
        </w:r>
      </w:hyperlink>
    </w:p>
    <w:p w14:paraId="33A3DA13" w14:textId="6B185740" w:rsidR="00234D1D" w:rsidRDefault="00234D1D" w:rsidP="00234D1D">
      <w:pPr>
        <w:pStyle w:val="ListParagraph"/>
        <w:numPr>
          <w:ilvl w:val="3"/>
          <w:numId w:val="2"/>
        </w:numPr>
      </w:pPr>
      <w:r w:rsidRPr="00234D1D">
        <w:t>Episode originally aired July 2020, but a slightly shorter version</w:t>
      </w:r>
      <w:r>
        <w:t xml:space="preserve">— </w:t>
      </w:r>
      <w:r w:rsidRPr="00234D1D">
        <w:t>that includes all the key content</w:t>
      </w:r>
      <w:r>
        <w:t>—</w:t>
      </w:r>
      <w:r w:rsidRPr="00234D1D">
        <w:t>aired Feb 23, 2023</w:t>
      </w:r>
    </w:p>
    <w:p w14:paraId="784D3C7B" w14:textId="2D124EA4" w:rsidR="00011C88" w:rsidRDefault="00011C88" w:rsidP="00011C88">
      <w:pPr>
        <w:pStyle w:val="ListParagraph"/>
        <w:numPr>
          <w:ilvl w:val="2"/>
          <w:numId w:val="2"/>
        </w:numPr>
      </w:pPr>
      <w:r w:rsidRPr="00011C88">
        <w:t xml:space="preserve">Lucas, R. E. (2007). Adaptation and the Set-Point Model of Subjective Well-Being: Does Happiness Change After Major Life Events? </w:t>
      </w:r>
      <w:r w:rsidRPr="00FA1F5C">
        <w:rPr>
          <w:i/>
          <w:iCs/>
        </w:rPr>
        <w:t>Current Directions in Psychological Science, 16</w:t>
      </w:r>
      <w:r w:rsidRPr="00011C88">
        <w:t>(2), 75-79.</w:t>
      </w:r>
    </w:p>
    <w:p w14:paraId="1C82CC72" w14:textId="79B1DB73" w:rsidR="00011C88" w:rsidRDefault="00D97E71" w:rsidP="00011C88">
      <w:pPr>
        <w:pStyle w:val="ListParagraph"/>
        <w:numPr>
          <w:ilvl w:val="2"/>
          <w:numId w:val="2"/>
        </w:numPr>
      </w:pPr>
      <w:r w:rsidRPr="00D97E71">
        <w:t xml:space="preserve">Riis, J., Loewenstein, G., Baron, J., Jepson, C., </w:t>
      </w:r>
      <w:proofErr w:type="spellStart"/>
      <w:r w:rsidRPr="00D97E71">
        <w:t>Fagerlin</w:t>
      </w:r>
      <w:proofErr w:type="spellEnd"/>
      <w:r w:rsidRPr="00D97E71">
        <w:t xml:space="preserve">, A., &amp; </w:t>
      </w:r>
      <w:proofErr w:type="spellStart"/>
      <w:r w:rsidRPr="00D97E71">
        <w:t>Ubel</w:t>
      </w:r>
      <w:proofErr w:type="spellEnd"/>
      <w:r w:rsidRPr="00D97E71">
        <w:t xml:space="preserve">, P. A. (2005). Ignorance of hedonic adaptation to hemodialysis: A study using ecological momentary assessment. </w:t>
      </w:r>
      <w:r w:rsidRPr="00FA1F5C">
        <w:rPr>
          <w:i/>
          <w:iCs/>
        </w:rPr>
        <w:t>Journal of Experimental Psychology: General, 134</w:t>
      </w:r>
      <w:r w:rsidRPr="00D97E71">
        <w:t>(1), 3-9. https://doi.org/10.1037/0096-3445.134.1.3</w:t>
      </w:r>
    </w:p>
    <w:p w14:paraId="75B0A65D" w14:textId="77777777" w:rsidR="00011C88" w:rsidRPr="00D97E71" w:rsidRDefault="00011C88" w:rsidP="00011C88">
      <w:pPr>
        <w:pStyle w:val="ListParagraph"/>
        <w:numPr>
          <w:ilvl w:val="1"/>
          <w:numId w:val="2"/>
        </w:numPr>
        <w:rPr>
          <w:b/>
          <w:bCs/>
        </w:rPr>
      </w:pPr>
      <w:r>
        <w:t>Recommended</w:t>
      </w:r>
    </w:p>
    <w:p w14:paraId="2F24B4E2" w14:textId="5FD91C37" w:rsidR="00D97E71" w:rsidRDefault="00D97E71" w:rsidP="00D97E71">
      <w:pPr>
        <w:pStyle w:val="ListParagraph"/>
        <w:numPr>
          <w:ilvl w:val="2"/>
          <w:numId w:val="2"/>
        </w:numPr>
      </w:pPr>
      <w:r w:rsidRPr="00D97E71">
        <w:t xml:space="preserve">Wilson, T. D., &amp; Gilbert, D. T. (2008). Explaining away: A model of affective adaptation. </w:t>
      </w:r>
      <w:r w:rsidRPr="00FA1F5C">
        <w:rPr>
          <w:i/>
          <w:iCs/>
        </w:rPr>
        <w:t>Perspectives on Psychological Science, 3</w:t>
      </w:r>
      <w:r w:rsidRPr="00D97E71">
        <w:t xml:space="preserve">(5), 370-386. </w:t>
      </w:r>
      <w:hyperlink r:id="rId19" w:history="1">
        <w:r w:rsidRPr="00C35E17">
          <w:rPr>
            <w:rStyle w:val="Hyperlink"/>
          </w:rPr>
          <w:t>https://doi.org/10.1111/j.1745-6924.2008.00085.x</w:t>
        </w:r>
      </w:hyperlink>
    </w:p>
    <w:p w14:paraId="6E1192C3" w14:textId="13436251" w:rsidR="00D97E71" w:rsidRDefault="00D97E71" w:rsidP="00D97E71">
      <w:pPr>
        <w:pStyle w:val="ListParagraph"/>
        <w:numPr>
          <w:ilvl w:val="2"/>
          <w:numId w:val="2"/>
        </w:numPr>
      </w:pPr>
      <w:r w:rsidRPr="00D97E71">
        <w:t xml:space="preserve">O'Brien, E., &amp; Kassirer, S. (2018). People are slow to adapt to the warm glow of giving. </w:t>
      </w:r>
      <w:r w:rsidRPr="00FA1F5C">
        <w:rPr>
          <w:i/>
          <w:iCs/>
        </w:rPr>
        <w:t>Psychological Science, 29</w:t>
      </w:r>
      <w:r w:rsidRPr="00D97E71">
        <w:t xml:space="preserve">(12), 1933-1941. </w:t>
      </w:r>
      <w:hyperlink r:id="rId20" w:history="1">
        <w:r w:rsidRPr="00C35E17">
          <w:rPr>
            <w:rStyle w:val="Hyperlink"/>
          </w:rPr>
          <w:t>https://doi.org/10.1177/0956797618814145</w:t>
        </w:r>
      </w:hyperlink>
    </w:p>
    <w:p w14:paraId="033B3F14" w14:textId="77777777" w:rsidR="00FA1F5C" w:rsidRDefault="00FA1F5C" w:rsidP="00FA1F5C">
      <w:pPr>
        <w:pStyle w:val="ListParagraph"/>
      </w:pPr>
    </w:p>
    <w:p w14:paraId="15D4422D" w14:textId="5E15BE88" w:rsidR="00D97E71" w:rsidRDefault="00D97E71" w:rsidP="00D97E71">
      <w:pPr>
        <w:pStyle w:val="ListParagraph"/>
        <w:numPr>
          <w:ilvl w:val="0"/>
          <w:numId w:val="2"/>
        </w:numPr>
      </w:pPr>
      <w:r>
        <w:t xml:space="preserve">Week </w:t>
      </w:r>
      <w:r w:rsidRPr="00D97E71">
        <w:t>9 (March 10): Cross-cultural and geographical perspectives</w:t>
      </w:r>
    </w:p>
    <w:p w14:paraId="54309D6A" w14:textId="563D9165" w:rsidR="00D97E71" w:rsidRDefault="00D97E71" w:rsidP="00E22EB4">
      <w:pPr>
        <w:pStyle w:val="ListParagraph"/>
        <w:numPr>
          <w:ilvl w:val="1"/>
          <w:numId w:val="2"/>
        </w:numPr>
      </w:pPr>
      <w:r>
        <w:t>Required</w:t>
      </w:r>
    </w:p>
    <w:p w14:paraId="41740A66" w14:textId="7422746C" w:rsidR="00D97E71" w:rsidRDefault="00D97E71" w:rsidP="00D97E71">
      <w:pPr>
        <w:pStyle w:val="ListParagraph"/>
        <w:numPr>
          <w:ilvl w:val="2"/>
          <w:numId w:val="2"/>
        </w:numPr>
      </w:pPr>
      <w:r w:rsidRPr="00D97E71">
        <w:t xml:space="preserve">Helliwell, J. F., Huang, H., Wang, S., &amp; Norton, M. (2020). </w:t>
      </w:r>
      <w:r w:rsidRPr="00FA1F5C">
        <w:rPr>
          <w:i/>
          <w:iCs/>
        </w:rPr>
        <w:t>Social Environments for World Happiness.</w:t>
      </w:r>
      <w:r w:rsidRPr="00D97E71">
        <w:t xml:space="preserve"> In World Happiness Report 2020. </w:t>
      </w:r>
      <w:r w:rsidRPr="00D97E71">
        <w:lastRenderedPageBreak/>
        <w:t xml:space="preserve">Retrieved from </w:t>
      </w:r>
      <w:hyperlink r:id="rId21" w:history="1">
        <w:r w:rsidRPr="00C35E17">
          <w:rPr>
            <w:rStyle w:val="Hyperlink"/>
          </w:rPr>
          <w:t>https://happiness-report.s3.amazonaws.com/2020/WHR20_Ch2.pdf</w:t>
        </w:r>
      </w:hyperlink>
    </w:p>
    <w:p w14:paraId="741A9745" w14:textId="46F50956" w:rsidR="00D97E71" w:rsidRDefault="00D97E71" w:rsidP="00D97E71">
      <w:pPr>
        <w:pStyle w:val="ListParagraph"/>
        <w:numPr>
          <w:ilvl w:val="2"/>
          <w:numId w:val="2"/>
        </w:numPr>
      </w:pPr>
      <w:proofErr w:type="spellStart"/>
      <w:r w:rsidRPr="00D97E71">
        <w:t>Calvez</w:t>
      </w:r>
      <w:proofErr w:type="spellEnd"/>
      <w:r w:rsidRPr="00D97E71">
        <w:t xml:space="preserve">, S., &amp; Cummings, J. A. (2022). Getting on the path to indigenization: Embracing (re)conciliation in Canadian psychology. </w:t>
      </w:r>
      <w:r w:rsidRPr="00FA1F5C">
        <w:rPr>
          <w:i/>
          <w:iCs/>
        </w:rPr>
        <w:t>Canadian Psychology/</w:t>
      </w:r>
      <w:proofErr w:type="spellStart"/>
      <w:r w:rsidRPr="00FA1F5C">
        <w:rPr>
          <w:i/>
          <w:iCs/>
        </w:rPr>
        <w:t>Psychologie</w:t>
      </w:r>
      <w:proofErr w:type="spellEnd"/>
      <w:r w:rsidRPr="00FA1F5C">
        <w:rPr>
          <w:i/>
          <w:iCs/>
        </w:rPr>
        <w:t xml:space="preserve"> Canadienne, 63</w:t>
      </w:r>
      <w:r w:rsidRPr="00D97E71">
        <w:t xml:space="preserve">(4), 569-575. </w:t>
      </w:r>
      <w:hyperlink r:id="rId22" w:history="1">
        <w:r w:rsidRPr="00C35E17">
          <w:rPr>
            <w:rStyle w:val="Hyperlink"/>
          </w:rPr>
          <w:t>https://doi.org/10.1037/cap0000344</w:t>
        </w:r>
      </w:hyperlink>
    </w:p>
    <w:p w14:paraId="7778FCA8" w14:textId="27F08717" w:rsidR="00D97E71" w:rsidRDefault="00D97E71" w:rsidP="00D97E71">
      <w:pPr>
        <w:pStyle w:val="ListParagraph"/>
        <w:numPr>
          <w:ilvl w:val="2"/>
          <w:numId w:val="2"/>
        </w:numPr>
      </w:pPr>
      <w:r w:rsidRPr="00D97E71">
        <w:t xml:space="preserve">Tamir, M., Schwartz, S. H., Oishi, S., &amp; Kim, M. Y. (2017). The secret to happiness: Feeling good or feeling right? </w:t>
      </w:r>
      <w:r w:rsidRPr="00FA1F5C">
        <w:rPr>
          <w:i/>
          <w:iCs/>
        </w:rPr>
        <w:t>Journal of Experimental Psychology: General, 146</w:t>
      </w:r>
      <w:r w:rsidRPr="00D97E71">
        <w:t>(10), 1448-1459. http://doi.org/10.1037/xge0000303</w:t>
      </w:r>
    </w:p>
    <w:p w14:paraId="7B9F159F" w14:textId="77777777" w:rsidR="00D97E71" w:rsidRPr="00D97E71" w:rsidRDefault="00D97E71" w:rsidP="00D97E71">
      <w:pPr>
        <w:pStyle w:val="ListParagraph"/>
        <w:numPr>
          <w:ilvl w:val="1"/>
          <w:numId w:val="2"/>
        </w:numPr>
        <w:rPr>
          <w:b/>
          <w:bCs/>
        </w:rPr>
      </w:pPr>
      <w:r>
        <w:t>Recommended</w:t>
      </w:r>
    </w:p>
    <w:p w14:paraId="68E519A9" w14:textId="3E3E1858" w:rsidR="00D97E71" w:rsidRDefault="00D97E71" w:rsidP="00D97E71">
      <w:pPr>
        <w:pStyle w:val="ListParagraph"/>
        <w:numPr>
          <w:ilvl w:val="2"/>
          <w:numId w:val="2"/>
        </w:numPr>
      </w:pPr>
      <w:r w:rsidRPr="00D97E71">
        <w:t xml:space="preserve">Jokela, M., </w:t>
      </w:r>
      <w:proofErr w:type="spellStart"/>
      <w:r w:rsidRPr="00D97E71">
        <w:t>Bleidorn</w:t>
      </w:r>
      <w:proofErr w:type="spellEnd"/>
      <w:r w:rsidRPr="00D97E71">
        <w:t xml:space="preserve">, W., Lamb, M. E., Gosling, S. D., &amp; </w:t>
      </w:r>
      <w:proofErr w:type="spellStart"/>
      <w:r w:rsidRPr="00D97E71">
        <w:t>Rentfrow</w:t>
      </w:r>
      <w:proofErr w:type="spellEnd"/>
      <w:r w:rsidRPr="00D97E71">
        <w:t xml:space="preserve">, P. J. (2015). Geographically varying associations between personality and life satisfaction in the London metropolitan area. </w:t>
      </w:r>
      <w:r w:rsidRPr="00FA1F5C">
        <w:rPr>
          <w:i/>
          <w:iCs/>
        </w:rPr>
        <w:t>Proceedings of the National Academy of Sciences, 112</w:t>
      </w:r>
      <w:r w:rsidRPr="00D97E71">
        <w:t>(3), 725-730.</w:t>
      </w:r>
      <w:r>
        <w:t xml:space="preserve"> </w:t>
      </w:r>
      <w:hyperlink r:id="rId23" w:history="1">
        <w:r w:rsidRPr="00C35E17">
          <w:rPr>
            <w:rStyle w:val="Hyperlink"/>
          </w:rPr>
          <w:t>https://doi.org/10.1073/pnas.1415800112</w:t>
        </w:r>
      </w:hyperlink>
    </w:p>
    <w:p w14:paraId="41C841FE" w14:textId="547551C5" w:rsidR="00D97E71" w:rsidRDefault="00D97E71" w:rsidP="00D97E71">
      <w:pPr>
        <w:pStyle w:val="ListParagraph"/>
        <w:numPr>
          <w:ilvl w:val="2"/>
          <w:numId w:val="2"/>
        </w:numPr>
      </w:pPr>
      <w:r w:rsidRPr="00D97E71">
        <w:t xml:space="preserve">Lee, C.-S., </w:t>
      </w:r>
      <w:proofErr w:type="spellStart"/>
      <w:r w:rsidRPr="00D97E71">
        <w:t>Talhelm</w:t>
      </w:r>
      <w:proofErr w:type="spellEnd"/>
      <w:r w:rsidRPr="00D97E71">
        <w:t xml:space="preserve">, T., &amp; Dong, X. (2022). People in Historically Rice-Farming Areas Are Less Happy and Socially Compare More Than People in Wheat-Farming Areas. </w:t>
      </w:r>
      <w:r w:rsidRPr="00FA1F5C">
        <w:rPr>
          <w:i/>
          <w:iCs/>
        </w:rPr>
        <w:t>Journal of Personality and Social Psychology: Attitudes and Social Cognition.</w:t>
      </w:r>
      <w:r w:rsidRPr="00D97E71">
        <w:t xml:space="preserve"> </w:t>
      </w:r>
      <w:r w:rsidR="00FA1F5C" w:rsidRPr="00FA1F5C">
        <w:t>Advance online publication.</w:t>
      </w:r>
      <w:r w:rsidR="00FA1F5C">
        <w:t xml:space="preserve"> </w:t>
      </w:r>
      <w:hyperlink r:id="rId24" w:history="1">
        <w:r w:rsidR="00FA1F5C" w:rsidRPr="00C35E17">
          <w:rPr>
            <w:rStyle w:val="Hyperlink"/>
          </w:rPr>
          <w:t>https://doi.org/10.1037/pspa0000324</w:t>
        </w:r>
      </w:hyperlink>
    </w:p>
    <w:p w14:paraId="33EC5958" w14:textId="77777777" w:rsidR="00FA1F5C" w:rsidRDefault="00FA1F5C" w:rsidP="00FA1F5C">
      <w:pPr>
        <w:pStyle w:val="ListParagraph"/>
        <w:ind w:left="2160"/>
      </w:pPr>
    </w:p>
    <w:p w14:paraId="240AC41F" w14:textId="7D3D20D2" w:rsidR="00D97E71" w:rsidRDefault="00D97E71" w:rsidP="00D97E71">
      <w:pPr>
        <w:pStyle w:val="ListParagraph"/>
        <w:numPr>
          <w:ilvl w:val="0"/>
          <w:numId w:val="2"/>
        </w:numPr>
      </w:pPr>
      <w:r w:rsidRPr="00D97E71">
        <w:t>Week 10 (March 17): Biology of Happiness</w:t>
      </w:r>
    </w:p>
    <w:p w14:paraId="444EBABF" w14:textId="77777777" w:rsidR="00DC2CC3" w:rsidRDefault="00DC2CC3" w:rsidP="00DC2CC3">
      <w:pPr>
        <w:pStyle w:val="ListParagraph"/>
        <w:numPr>
          <w:ilvl w:val="1"/>
          <w:numId w:val="2"/>
        </w:numPr>
      </w:pPr>
      <w:r>
        <w:t>Required</w:t>
      </w:r>
    </w:p>
    <w:p w14:paraId="42E5FF12" w14:textId="772C194D" w:rsidR="00DC2CC3" w:rsidRDefault="00DC2CC3" w:rsidP="00DC2CC3">
      <w:pPr>
        <w:pStyle w:val="ListParagraph"/>
        <w:numPr>
          <w:ilvl w:val="2"/>
          <w:numId w:val="2"/>
        </w:numPr>
      </w:pPr>
      <w:r w:rsidRPr="00DC2CC3">
        <w:t xml:space="preserve">Bartels, M., Nes, R. B., Armitage, J. M., van de </w:t>
      </w:r>
      <w:proofErr w:type="spellStart"/>
      <w:r w:rsidRPr="00DC2CC3">
        <w:t>Weijer</w:t>
      </w:r>
      <w:proofErr w:type="spellEnd"/>
      <w:r w:rsidRPr="00DC2CC3">
        <w:t xml:space="preserve">, M. P., de Vries, L. P., &amp; Haworth, C. M. A. (2022). </w:t>
      </w:r>
      <w:r w:rsidRPr="00FA1F5C">
        <w:rPr>
          <w:i/>
          <w:iCs/>
        </w:rPr>
        <w:t xml:space="preserve">Exploring the Biological Basis for Happiness. In World Happiness Report 2022 </w:t>
      </w:r>
      <w:r w:rsidRPr="00DC2CC3">
        <w:t xml:space="preserve">(pp. 107-127). Retrieved from </w:t>
      </w:r>
      <w:hyperlink r:id="rId25" w:history="1">
        <w:r w:rsidRPr="00C35E17">
          <w:rPr>
            <w:rStyle w:val="Hyperlink"/>
          </w:rPr>
          <w:t>https://worldhappiness.report/ed/2022/exploring-the-biological-basis-for-happiness/</w:t>
        </w:r>
      </w:hyperlink>
    </w:p>
    <w:p w14:paraId="26A0945E" w14:textId="5ADC8C6D" w:rsidR="00DC2CC3" w:rsidRDefault="00DC2CC3" w:rsidP="00DC2CC3">
      <w:pPr>
        <w:pStyle w:val="ListParagraph"/>
        <w:numPr>
          <w:ilvl w:val="2"/>
          <w:numId w:val="2"/>
        </w:numPr>
      </w:pPr>
      <w:proofErr w:type="spellStart"/>
      <w:r w:rsidRPr="00DC2CC3">
        <w:t>Røysamb</w:t>
      </w:r>
      <w:proofErr w:type="spellEnd"/>
      <w:r w:rsidRPr="00DC2CC3">
        <w:t xml:space="preserve">, E., Nes, R. B., </w:t>
      </w:r>
      <w:proofErr w:type="spellStart"/>
      <w:r w:rsidRPr="00DC2CC3">
        <w:t>Czajkowski</w:t>
      </w:r>
      <w:proofErr w:type="spellEnd"/>
      <w:r w:rsidRPr="00DC2CC3">
        <w:t xml:space="preserve">, N. O., &amp; </w:t>
      </w:r>
      <w:proofErr w:type="spellStart"/>
      <w:r w:rsidRPr="00DC2CC3">
        <w:t>Vassend</w:t>
      </w:r>
      <w:proofErr w:type="spellEnd"/>
      <w:r w:rsidRPr="00DC2CC3">
        <w:t xml:space="preserve">, O. (2018). Genetics, </w:t>
      </w:r>
      <w:proofErr w:type="gramStart"/>
      <w:r w:rsidRPr="00DC2CC3">
        <w:t>personality</w:t>
      </w:r>
      <w:proofErr w:type="gramEnd"/>
      <w:r w:rsidRPr="00DC2CC3">
        <w:t xml:space="preserve"> and wellbeing. A twin study of traits, </w:t>
      </w:r>
      <w:proofErr w:type="gramStart"/>
      <w:r w:rsidRPr="00DC2CC3">
        <w:t>facets</w:t>
      </w:r>
      <w:proofErr w:type="gramEnd"/>
      <w:r w:rsidRPr="00DC2CC3">
        <w:t xml:space="preserve"> and life satisfaction. </w:t>
      </w:r>
      <w:r w:rsidRPr="00FA1F5C">
        <w:rPr>
          <w:i/>
          <w:iCs/>
        </w:rPr>
        <w:t>Scientific Reports, 8</w:t>
      </w:r>
      <w:r w:rsidRPr="00DC2CC3">
        <w:t xml:space="preserve">(1), 1-12. </w:t>
      </w:r>
      <w:hyperlink r:id="rId26" w:history="1">
        <w:r w:rsidRPr="00C35E17">
          <w:rPr>
            <w:rStyle w:val="Hyperlink"/>
          </w:rPr>
          <w:t>https://doi.org/10.1038/s41598-018-29939-0</w:t>
        </w:r>
      </w:hyperlink>
    </w:p>
    <w:p w14:paraId="0A1A063F" w14:textId="54F58C3C" w:rsidR="00011C88" w:rsidRDefault="00DC2CC3" w:rsidP="00011C88">
      <w:pPr>
        <w:pStyle w:val="ListParagraph"/>
        <w:numPr>
          <w:ilvl w:val="2"/>
          <w:numId w:val="2"/>
        </w:numPr>
      </w:pPr>
      <w:proofErr w:type="spellStart"/>
      <w:r w:rsidRPr="00DC2CC3">
        <w:t>Mujcic</w:t>
      </w:r>
      <w:proofErr w:type="spellEnd"/>
      <w:r w:rsidRPr="00DC2CC3">
        <w:t xml:space="preserve">, R., &amp; Oswald, A. J. (2016). Evolution of well-being and happiness after increases in consumption of fruit and vegetables. </w:t>
      </w:r>
      <w:r w:rsidRPr="00FA1F5C">
        <w:rPr>
          <w:i/>
          <w:iCs/>
        </w:rPr>
        <w:t>American Journal of Public Health, 106</w:t>
      </w:r>
      <w:r w:rsidRPr="00DC2CC3">
        <w:t>(8), 1504-1510. https://doi.org/10.2105/AJPH.2016.303260</w:t>
      </w:r>
    </w:p>
    <w:p w14:paraId="4D6EC673" w14:textId="77777777" w:rsidR="00DC2CC3" w:rsidRPr="00DC2CC3" w:rsidRDefault="00DC2CC3" w:rsidP="00DC2CC3">
      <w:pPr>
        <w:pStyle w:val="ListParagraph"/>
        <w:numPr>
          <w:ilvl w:val="1"/>
          <w:numId w:val="2"/>
        </w:numPr>
        <w:rPr>
          <w:b/>
          <w:bCs/>
        </w:rPr>
      </w:pPr>
      <w:r>
        <w:t>Recommended</w:t>
      </w:r>
    </w:p>
    <w:p w14:paraId="45A455E2" w14:textId="6F3DEB48" w:rsidR="00DC2CC3" w:rsidRDefault="00DC2CC3" w:rsidP="00DC2CC3">
      <w:pPr>
        <w:pStyle w:val="ListParagraph"/>
        <w:numPr>
          <w:ilvl w:val="2"/>
          <w:numId w:val="2"/>
        </w:numPr>
      </w:pPr>
      <w:r w:rsidRPr="00DC2CC3">
        <w:t xml:space="preserve">Conner, T. S., Brookie, K. L., </w:t>
      </w:r>
      <w:proofErr w:type="spellStart"/>
      <w:r w:rsidRPr="00DC2CC3">
        <w:t>Carr</w:t>
      </w:r>
      <w:proofErr w:type="spellEnd"/>
      <w:r w:rsidRPr="00DC2CC3">
        <w:t xml:space="preserve">, A. C., </w:t>
      </w:r>
      <w:proofErr w:type="spellStart"/>
      <w:r w:rsidRPr="00DC2CC3">
        <w:t>Mainvil</w:t>
      </w:r>
      <w:proofErr w:type="spellEnd"/>
      <w:r w:rsidRPr="00DC2CC3">
        <w:t xml:space="preserve">, L. A., &amp; </w:t>
      </w:r>
      <w:proofErr w:type="spellStart"/>
      <w:r w:rsidRPr="00DC2CC3">
        <w:t>Vissers</w:t>
      </w:r>
      <w:proofErr w:type="spellEnd"/>
      <w:r w:rsidRPr="00DC2CC3">
        <w:t xml:space="preserve">, M. C. M. (2017). Let them eat fruit! The effect of fruit and vegetable consumption on psychological well-being in young adults: A randomized controlled trial. </w:t>
      </w:r>
      <w:proofErr w:type="spellStart"/>
      <w:r w:rsidRPr="00FA1F5C">
        <w:rPr>
          <w:i/>
          <w:iCs/>
        </w:rPr>
        <w:t>PLoS</w:t>
      </w:r>
      <w:proofErr w:type="spellEnd"/>
      <w:r w:rsidRPr="00FA1F5C">
        <w:rPr>
          <w:i/>
          <w:iCs/>
        </w:rPr>
        <w:t xml:space="preserve"> ONE, 12</w:t>
      </w:r>
      <w:r w:rsidRPr="00DC2CC3">
        <w:t xml:space="preserve">(2), e0171206. </w:t>
      </w:r>
      <w:hyperlink r:id="rId27" w:history="1">
        <w:r w:rsidR="00FA1F5C" w:rsidRPr="00C35E17">
          <w:rPr>
            <w:rStyle w:val="Hyperlink"/>
          </w:rPr>
          <w:t>https://doi.org/10.1371/journal.pone.0171206</w:t>
        </w:r>
      </w:hyperlink>
    </w:p>
    <w:p w14:paraId="4D8AA237" w14:textId="77777777" w:rsidR="00FA1F5C" w:rsidRPr="00DC2CC3" w:rsidRDefault="00FA1F5C" w:rsidP="00FA1F5C">
      <w:pPr>
        <w:pStyle w:val="ListParagraph"/>
        <w:ind w:left="2160"/>
      </w:pPr>
    </w:p>
    <w:p w14:paraId="20C66A28" w14:textId="628EB60B" w:rsidR="00DC2CC3" w:rsidRPr="00DC2CC3" w:rsidRDefault="00DC2CC3" w:rsidP="00DC2CC3">
      <w:pPr>
        <w:pStyle w:val="ListParagraph"/>
        <w:numPr>
          <w:ilvl w:val="0"/>
          <w:numId w:val="2"/>
        </w:numPr>
      </w:pPr>
      <w:r w:rsidRPr="00DC2CC3">
        <w:t>Week 11 (March 24): Public Policy</w:t>
      </w:r>
    </w:p>
    <w:p w14:paraId="063ED5B4" w14:textId="77777777" w:rsidR="00DC2CC3" w:rsidRDefault="00DC2CC3" w:rsidP="00DC2CC3">
      <w:pPr>
        <w:pStyle w:val="ListParagraph"/>
        <w:numPr>
          <w:ilvl w:val="1"/>
          <w:numId w:val="2"/>
        </w:numPr>
      </w:pPr>
      <w:r>
        <w:t>Required</w:t>
      </w:r>
    </w:p>
    <w:p w14:paraId="6B44DDD4" w14:textId="36C49B66" w:rsidR="00234D1D" w:rsidRDefault="00234D1D" w:rsidP="00DC2CC3">
      <w:pPr>
        <w:pStyle w:val="ListParagraph"/>
        <w:numPr>
          <w:ilvl w:val="2"/>
          <w:numId w:val="2"/>
        </w:numPr>
      </w:pPr>
      <w:r>
        <w:lastRenderedPageBreak/>
        <w:t>Canadian Wellbeing Policy Network (2022)</w:t>
      </w:r>
    </w:p>
    <w:p w14:paraId="49A83E39" w14:textId="704CCAA2" w:rsidR="00DC2CC3" w:rsidRDefault="00234D1D" w:rsidP="00234D1D">
      <w:pPr>
        <w:pStyle w:val="ListParagraph"/>
        <w:numPr>
          <w:ilvl w:val="3"/>
          <w:numId w:val="2"/>
        </w:numPr>
      </w:pPr>
      <w:r>
        <w:t xml:space="preserve">Watch the </w:t>
      </w:r>
      <w:r w:rsidR="00DC2CC3" w:rsidRPr="00DC2CC3">
        <w:t>Canadian Wellbeing Policy Network</w:t>
      </w:r>
      <w:r>
        <w:t xml:space="preserve"> Webinar</w:t>
      </w:r>
      <w:r w:rsidR="00DC2CC3" w:rsidRPr="00DC2CC3">
        <w:t xml:space="preserve">. (2022, February 3). </w:t>
      </w:r>
      <w:r w:rsidR="00DC2CC3" w:rsidRPr="00FA1F5C">
        <w:rPr>
          <w:i/>
          <w:iCs/>
        </w:rPr>
        <w:t xml:space="preserve">The economics of happiness: Is it ready for serious cost-benefit </w:t>
      </w:r>
      <w:proofErr w:type="spellStart"/>
      <w:r w:rsidR="00DC2CC3" w:rsidRPr="00FA1F5C">
        <w:rPr>
          <w:i/>
          <w:iCs/>
        </w:rPr>
        <w:t>analysis?</w:t>
      </w:r>
      <w:r>
        <w:rPr>
          <w:i/>
          <w:iCs/>
        </w:rPr>
        <w:t xml:space="preserve"> </w:t>
      </w:r>
      <w:hyperlink r:id="rId28" w:history="1">
        <w:r w:rsidR="00DC2CC3" w:rsidRPr="00C35E17">
          <w:rPr>
            <w:rStyle w:val="Hyperlink"/>
          </w:rPr>
          <w:t>http</w:t>
        </w:r>
        <w:proofErr w:type="spellEnd"/>
        <w:r w:rsidR="00DC2CC3" w:rsidRPr="00C35E17">
          <w:rPr>
            <w:rStyle w:val="Hyperlink"/>
          </w:rPr>
          <w:t>s://www.youtube.com/watch?v=TfeZDHinEGc</w:t>
        </w:r>
      </w:hyperlink>
    </w:p>
    <w:p w14:paraId="72EC8FE2" w14:textId="079D731E" w:rsidR="00FA1F5C" w:rsidRDefault="00FA1F5C" w:rsidP="00DC2CC3">
      <w:pPr>
        <w:pStyle w:val="ListParagraph"/>
        <w:numPr>
          <w:ilvl w:val="2"/>
          <w:numId w:val="2"/>
        </w:numPr>
      </w:pPr>
      <w:r w:rsidRPr="00FA1F5C">
        <w:t xml:space="preserve">Loewenstein, G., &amp; </w:t>
      </w:r>
      <w:proofErr w:type="spellStart"/>
      <w:r w:rsidRPr="00FA1F5C">
        <w:t>Ubel</w:t>
      </w:r>
      <w:proofErr w:type="spellEnd"/>
      <w:r w:rsidRPr="00FA1F5C">
        <w:t xml:space="preserve">, P. A. (2008). Hedonic adaptation and the role of decision and experience utility in public policy. </w:t>
      </w:r>
      <w:r w:rsidRPr="00FA1F5C">
        <w:rPr>
          <w:i/>
          <w:iCs/>
        </w:rPr>
        <w:t>Journal of Public Economics, 92</w:t>
      </w:r>
      <w:r w:rsidRPr="00FA1F5C">
        <w:t xml:space="preserve">, 1795-1810. </w:t>
      </w:r>
      <w:hyperlink r:id="rId29" w:history="1">
        <w:r w:rsidRPr="00C35E17">
          <w:rPr>
            <w:rStyle w:val="Hyperlink"/>
          </w:rPr>
          <w:t>https://doi.org/10.1016/j.jpubeco.2007.12.011</w:t>
        </w:r>
      </w:hyperlink>
    </w:p>
    <w:p w14:paraId="098F5A4B" w14:textId="1DE4F08A" w:rsidR="00DC2CC3" w:rsidRDefault="00DC2CC3" w:rsidP="00DC2CC3">
      <w:pPr>
        <w:pStyle w:val="ListParagraph"/>
        <w:numPr>
          <w:ilvl w:val="2"/>
          <w:numId w:val="2"/>
        </w:numPr>
      </w:pPr>
      <w:r w:rsidRPr="00DC2CC3">
        <w:t xml:space="preserve">Oster, E. (2023, March 13). </w:t>
      </w:r>
      <w:r w:rsidRPr="00FA1F5C">
        <w:rPr>
          <w:i/>
          <w:iCs/>
        </w:rPr>
        <w:t>Why I Look at Data Differently: A Lesson on Residual Confounding.</w:t>
      </w:r>
      <w:r w:rsidRPr="00DC2CC3">
        <w:t xml:space="preserve"> </w:t>
      </w:r>
      <w:proofErr w:type="spellStart"/>
      <w:r w:rsidRPr="00DC2CC3">
        <w:t>ParentData</w:t>
      </w:r>
      <w:proofErr w:type="spellEnd"/>
      <w:r w:rsidRPr="00DC2CC3">
        <w:t>. https://www.parentdata.org/p/why-i-look-at-data-differently.</w:t>
      </w:r>
    </w:p>
    <w:p w14:paraId="119ED05C" w14:textId="77777777" w:rsidR="00DC2CC3" w:rsidRPr="00DC2CC3" w:rsidRDefault="00DC2CC3" w:rsidP="00DC2CC3">
      <w:pPr>
        <w:pStyle w:val="ListParagraph"/>
        <w:numPr>
          <w:ilvl w:val="1"/>
          <w:numId w:val="2"/>
        </w:numPr>
        <w:rPr>
          <w:b/>
          <w:bCs/>
        </w:rPr>
      </w:pPr>
      <w:r>
        <w:t>Recommended</w:t>
      </w:r>
    </w:p>
    <w:p w14:paraId="55DA7EE6" w14:textId="55DAFB0A" w:rsidR="00DC2CC3" w:rsidRDefault="00DC2CC3" w:rsidP="00DC2CC3">
      <w:pPr>
        <w:pStyle w:val="ListParagraph"/>
        <w:numPr>
          <w:ilvl w:val="2"/>
          <w:numId w:val="2"/>
        </w:numPr>
      </w:pPr>
      <w:proofErr w:type="spellStart"/>
      <w:r w:rsidRPr="00DC2CC3">
        <w:t>Frijters</w:t>
      </w:r>
      <w:proofErr w:type="spellEnd"/>
      <w:r w:rsidRPr="00DC2CC3">
        <w:t xml:space="preserve">, P. &amp; Krekel, C. (Eds.). (2021). </w:t>
      </w:r>
      <w:r w:rsidRPr="00FA1F5C">
        <w:rPr>
          <w:i/>
          <w:iCs/>
        </w:rPr>
        <w:t>Handbook of Well-Being and Public Policy.</w:t>
      </w:r>
      <w:r w:rsidRPr="00DC2CC3">
        <w:t xml:space="preserve"> Edward Elgar Publishing.</w:t>
      </w:r>
    </w:p>
    <w:p w14:paraId="2712AFC9" w14:textId="77777777" w:rsidR="00FA1F5C" w:rsidRDefault="00FA1F5C" w:rsidP="00FA1F5C"/>
    <w:p w14:paraId="1509380B" w14:textId="4D40C434" w:rsidR="00DC2CC3" w:rsidRPr="00DC2CC3" w:rsidRDefault="00DC2CC3" w:rsidP="00DC2CC3">
      <w:pPr>
        <w:pStyle w:val="ListParagraph"/>
        <w:numPr>
          <w:ilvl w:val="0"/>
          <w:numId w:val="2"/>
        </w:numPr>
      </w:pPr>
      <w:r w:rsidRPr="00DC2CC3">
        <w:t>Week 1</w:t>
      </w:r>
      <w:r w:rsidR="007D1F84">
        <w:t>2</w:t>
      </w:r>
      <w:r w:rsidRPr="00DC2CC3">
        <w:t xml:space="preserve"> (March 31): Close relationships</w:t>
      </w:r>
    </w:p>
    <w:p w14:paraId="02CBCCCB" w14:textId="77777777" w:rsidR="00DC2CC3" w:rsidRDefault="00DC2CC3" w:rsidP="00DC2CC3">
      <w:pPr>
        <w:pStyle w:val="ListParagraph"/>
        <w:numPr>
          <w:ilvl w:val="1"/>
          <w:numId w:val="2"/>
        </w:numPr>
      </w:pPr>
      <w:r>
        <w:t>Required</w:t>
      </w:r>
    </w:p>
    <w:p w14:paraId="12EF70E1" w14:textId="157DB41C" w:rsidR="00DC2CC3" w:rsidRDefault="00DC2CC3" w:rsidP="00FA1F5C">
      <w:pPr>
        <w:pStyle w:val="ListParagraph"/>
        <w:numPr>
          <w:ilvl w:val="2"/>
          <w:numId w:val="2"/>
        </w:numPr>
      </w:pPr>
      <w:r w:rsidRPr="00DC2CC3">
        <w:t xml:space="preserve">Nelson, S. K., </w:t>
      </w:r>
      <w:proofErr w:type="spellStart"/>
      <w:r w:rsidRPr="00DC2CC3">
        <w:t>Kushlev</w:t>
      </w:r>
      <w:proofErr w:type="spellEnd"/>
      <w:r w:rsidRPr="00DC2CC3">
        <w:t xml:space="preserve">, K., English, T., Dunn, E. W., &amp; Lyubomirsky, S. (2013). In defense of parenthood: Children are associated with more joy than misery. </w:t>
      </w:r>
      <w:r w:rsidRPr="00FA1F5C">
        <w:rPr>
          <w:i/>
          <w:iCs/>
        </w:rPr>
        <w:t>Psychological Science, 24</w:t>
      </w:r>
      <w:r w:rsidRPr="00DC2CC3">
        <w:t xml:space="preserve">(1), 3-10. </w:t>
      </w:r>
      <w:r w:rsidR="00234D1D">
        <w:t>http://</w:t>
      </w:r>
      <w:r w:rsidR="00234D1D" w:rsidRPr="00FA1F5C">
        <w:t>doi</w:t>
      </w:r>
      <w:r w:rsidR="00234D1D">
        <w:t>.org/</w:t>
      </w:r>
      <w:r w:rsidRPr="00DC2CC3">
        <w:t>10.1177/0956797612452571</w:t>
      </w:r>
    </w:p>
    <w:p w14:paraId="11184AF0" w14:textId="3232FB27" w:rsidR="00FA1F5C" w:rsidRDefault="00FA1F5C" w:rsidP="00FA1F5C">
      <w:pPr>
        <w:pStyle w:val="ListParagraph"/>
        <w:numPr>
          <w:ilvl w:val="2"/>
          <w:numId w:val="2"/>
        </w:numPr>
      </w:pPr>
      <w:r w:rsidRPr="00FA1F5C">
        <w:t xml:space="preserve">Rohrer, J. M., Richter, D., </w:t>
      </w:r>
      <w:proofErr w:type="spellStart"/>
      <w:r w:rsidRPr="00FA1F5C">
        <w:t>Brümmer</w:t>
      </w:r>
      <w:proofErr w:type="spellEnd"/>
      <w:r w:rsidRPr="00FA1F5C">
        <w:t xml:space="preserve">, M., Wagner, G. G., &amp; </w:t>
      </w:r>
      <w:proofErr w:type="spellStart"/>
      <w:r w:rsidRPr="00FA1F5C">
        <w:t>Schmukle</w:t>
      </w:r>
      <w:proofErr w:type="spellEnd"/>
      <w:r w:rsidRPr="00FA1F5C">
        <w:t xml:space="preserve">, S. C. (2018). Successfully striving for happiness: Socially engaged pursuits predict increases in life satisfaction. </w:t>
      </w:r>
      <w:r w:rsidRPr="00FA1F5C">
        <w:rPr>
          <w:i/>
          <w:iCs/>
        </w:rPr>
        <w:t>Psychological Science, 29</w:t>
      </w:r>
      <w:r w:rsidRPr="00FA1F5C">
        <w:t xml:space="preserve">(4), 497-504. </w:t>
      </w:r>
      <w:r w:rsidR="00234D1D">
        <w:t>http://</w:t>
      </w:r>
      <w:r w:rsidRPr="00FA1F5C">
        <w:t>doi</w:t>
      </w:r>
      <w:r w:rsidR="00234D1D">
        <w:t>.org/</w:t>
      </w:r>
      <w:r w:rsidRPr="00FA1F5C">
        <w:t>10.1177/0956797617734863</w:t>
      </w:r>
    </w:p>
    <w:p w14:paraId="40B03732" w14:textId="4DE6F486" w:rsidR="00FA1F5C" w:rsidRDefault="00FA1F5C" w:rsidP="00FA1F5C">
      <w:pPr>
        <w:pStyle w:val="ListParagraph"/>
        <w:numPr>
          <w:ilvl w:val="2"/>
          <w:numId w:val="2"/>
        </w:numPr>
      </w:pPr>
      <w:r w:rsidRPr="00FA1F5C">
        <w:t xml:space="preserve">Murphy, A. P., Joel, S., &amp; Muise, A. (2020). A prospective investigation of the decision to </w:t>
      </w:r>
      <w:proofErr w:type="gramStart"/>
      <w:r w:rsidRPr="00FA1F5C">
        <w:t>open up</w:t>
      </w:r>
      <w:proofErr w:type="gramEnd"/>
      <w:r w:rsidRPr="00FA1F5C">
        <w:t xml:space="preserve"> a romantic relationship. </w:t>
      </w:r>
      <w:r w:rsidRPr="00FA1F5C">
        <w:rPr>
          <w:i/>
          <w:iCs/>
        </w:rPr>
        <w:t>Social Psychological and Personality Science, 1-8</w:t>
      </w:r>
      <w:r w:rsidRPr="00FA1F5C">
        <w:t xml:space="preserve">. </w:t>
      </w:r>
      <w:hyperlink r:id="rId30" w:history="1">
        <w:r w:rsidRPr="00C35E17">
          <w:rPr>
            <w:rStyle w:val="Hyperlink"/>
          </w:rPr>
          <w:t>https://doi.org/10.1177/1948550619897157</w:t>
        </w:r>
      </w:hyperlink>
    </w:p>
    <w:p w14:paraId="39F082CA" w14:textId="67083398" w:rsidR="00DC2CC3" w:rsidRDefault="00DC2CC3" w:rsidP="00DC2CC3">
      <w:pPr>
        <w:pStyle w:val="ListParagraph"/>
        <w:numPr>
          <w:ilvl w:val="1"/>
          <w:numId w:val="2"/>
        </w:numPr>
      </w:pPr>
      <w:r>
        <w:t>Recommended</w:t>
      </w:r>
    </w:p>
    <w:p w14:paraId="56FC43EE" w14:textId="4F3D63A5" w:rsidR="00FA1F5C" w:rsidRDefault="00FA1F5C" w:rsidP="00FA1F5C">
      <w:pPr>
        <w:pStyle w:val="ListParagraph"/>
        <w:numPr>
          <w:ilvl w:val="2"/>
          <w:numId w:val="2"/>
        </w:numPr>
      </w:pPr>
      <w:r w:rsidRPr="00FA1F5C">
        <w:t>Joel, S., Eastwick, P. W., Allison, C. J., Arriaga, X. B., Baker, Z. G., Bar-</w:t>
      </w:r>
      <w:proofErr w:type="spellStart"/>
      <w:r w:rsidRPr="00FA1F5C">
        <w:t>Kalifa</w:t>
      </w:r>
      <w:proofErr w:type="spellEnd"/>
      <w:r w:rsidRPr="00FA1F5C">
        <w:t xml:space="preserve">, E., ... &amp; </w:t>
      </w:r>
      <w:proofErr w:type="spellStart"/>
      <w:r w:rsidRPr="00FA1F5C">
        <w:t>Visserman</w:t>
      </w:r>
      <w:proofErr w:type="spellEnd"/>
      <w:r w:rsidRPr="00FA1F5C">
        <w:t xml:space="preserve">, M. L. (2020). Machine learning uncovers the most robust self-report predictors of relationship quality across 43 longitudinal </w:t>
      </w:r>
      <w:proofErr w:type="gramStart"/>
      <w:r w:rsidRPr="00FA1F5C">
        <w:t>couples</w:t>
      </w:r>
      <w:proofErr w:type="gramEnd"/>
      <w:r w:rsidRPr="00FA1F5C">
        <w:t xml:space="preserve"> studies. </w:t>
      </w:r>
      <w:r w:rsidRPr="00FA1F5C">
        <w:rPr>
          <w:i/>
          <w:iCs/>
        </w:rPr>
        <w:t>Proceedings of the National Academy of Sciences, 117</w:t>
      </w:r>
      <w:r w:rsidRPr="00FA1F5C">
        <w:t xml:space="preserve">(32), 19061-19071. </w:t>
      </w:r>
      <w:r w:rsidR="00234D1D">
        <w:t>http://</w:t>
      </w:r>
      <w:r w:rsidR="00234D1D" w:rsidRPr="00FA1F5C">
        <w:t>doi</w:t>
      </w:r>
      <w:r w:rsidR="00234D1D">
        <w:t>.org/</w:t>
      </w:r>
      <w:r w:rsidRPr="00FA1F5C">
        <w:t>10.1073/pnas.1917036117.</w:t>
      </w:r>
    </w:p>
    <w:p w14:paraId="0CEF7236" w14:textId="708B5C3C" w:rsidR="00FA1F5C" w:rsidRPr="00DC2CC3" w:rsidRDefault="00FA1F5C" w:rsidP="00FA1F5C">
      <w:pPr>
        <w:pStyle w:val="ListParagraph"/>
        <w:numPr>
          <w:ilvl w:val="2"/>
          <w:numId w:val="2"/>
        </w:numPr>
      </w:pPr>
      <w:proofErr w:type="spellStart"/>
      <w:r w:rsidRPr="00FA1F5C">
        <w:t>Erez</w:t>
      </w:r>
      <w:proofErr w:type="spellEnd"/>
      <w:r w:rsidRPr="00FA1F5C">
        <w:t xml:space="preserve">, C., &amp; Shenkman, G. (2016). Gay Dads are Happier: Subjective Well-Being Among Gay and Heterosexual Fathers. </w:t>
      </w:r>
      <w:r w:rsidRPr="00FA1F5C">
        <w:rPr>
          <w:i/>
          <w:iCs/>
        </w:rPr>
        <w:t>Journal of GLBT Family Studies, 12</w:t>
      </w:r>
      <w:r w:rsidRPr="00FA1F5C">
        <w:t xml:space="preserve">(5), 451-467. </w:t>
      </w:r>
      <w:r w:rsidR="00234D1D">
        <w:t>http://</w:t>
      </w:r>
      <w:r w:rsidR="00234D1D" w:rsidRPr="00FA1F5C">
        <w:t>doi</w:t>
      </w:r>
      <w:r w:rsidR="00234D1D">
        <w:t>.org/</w:t>
      </w:r>
      <w:r w:rsidRPr="00FA1F5C">
        <w:t>10.1080/1550428X.2015.1102668.</w:t>
      </w:r>
    </w:p>
    <w:p w14:paraId="2D8D9E36" w14:textId="6280DFF8" w:rsidR="00416955" w:rsidRDefault="00416955"/>
    <w:p w14:paraId="209F5E23" w14:textId="77777777" w:rsidR="00FA1F5C" w:rsidRDefault="00FA1F5C"/>
    <w:p w14:paraId="05FFB3F4" w14:textId="77777777" w:rsidR="00FA1F5C" w:rsidRDefault="00FA1F5C"/>
    <w:p w14:paraId="043B1363" w14:textId="77777777" w:rsidR="00416955" w:rsidRPr="00E62F6C" w:rsidRDefault="00416955" w:rsidP="00416955">
      <w:pPr>
        <w:jc w:val="center"/>
        <w:rPr>
          <w:b/>
        </w:rPr>
      </w:pPr>
      <w:r w:rsidRPr="00E62F6C">
        <w:rPr>
          <w:b/>
        </w:rPr>
        <w:t>Facilitation Info Sheet</w:t>
      </w:r>
    </w:p>
    <w:p w14:paraId="696360A1" w14:textId="77777777" w:rsidR="00416955" w:rsidRPr="00E62F6C" w:rsidRDefault="00416955" w:rsidP="00416955"/>
    <w:p w14:paraId="247EEC03" w14:textId="77777777" w:rsidR="00416955" w:rsidRPr="00E62F6C" w:rsidRDefault="00416955" w:rsidP="00416955">
      <w:r w:rsidRPr="00E62F6C">
        <w:rPr>
          <w:b/>
        </w:rPr>
        <w:t>Here is what you will do as a facilitator during each part of class</w:t>
      </w:r>
      <w:r w:rsidRPr="00E62F6C">
        <w:t>:</w:t>
      </w:r>
    </w:p>
    <w:p w14:paraId="3430FBAB" w14:textId="4F5CF172" w:rsidR="00416955" w:rsidRPr="00E62F6C" w:rsidRDefault="00416955" w:rsidP="00416955">
      <w:pPr>
        <w:numPr>
          <w:ilvl w:val="0"/>
          <w:numId w:val="14"/>
        </w:numPr>
      </w:pPr>
      <w:r w:rsidRPr="00E62F6C">
        <w:rPr>
          <w:i/>
        </w:rPr>
        <w:t>Teaching recommended material (</w:t>
      </w:r>
      <w:r w:rsidR="00170A4B">
        <w:rPr>
          <w:i/>
        </w:rPr>
        <w:t>~</w:t>
      </w:r>
      <w:r w:rsidRPr="00E62F6C">
        <w:rPr>
          <w:i/>
        </w:rPr>
        <w:t>30 mins):</w:t>
      </w:r>
      <w:r w:rsidRPr="00E62F6C">
        <w:t xml:space="preserve"> Your job in this part of class is to teach your classmates the material covered in the recommended readings. You may do this in </w:t>
      </w:r>
      <w:r w:rsidRPr="00E62F6C">
        <w:lastRenderedPageBreak/>
        <w:t>whole or in part through lecture, but I would encourage you to incorporate creative or interactive teaching methods as well, such as:</w:t>
      </w:r>
    </w:p>
    <w:p w14:paraId="56339B06" w14:textId="77777777" w:rsidR="00416955" w:rsidRPr="00E62F6C" w:rsidRDefault="00416955" w:rsidP="00416955">
      <w:pPr>
        <w:numPr>
          <w:ilvl w:val="1"/>
          <w:numId w:val="14"/>
        </w:numPr>
      </w:pPr>
      <w:r w:rsidRPr="00E62F6C">
        <w:t>Doing a demonstration that will allow your classmates to experience a psychological phenomenon discussed in the readings</w:t>
      </w:r>
    </w:p>
    <w:p w14:paraId="14CF0F19" w14:textId="77777777" w:rsidR="00416955" w:rsidRPr="00E62F6C" w:rsidRDefault="00416955" w:rsidP="00416955">
      <w:pPr>
        <w:numPr>
          <w:ilvl w:val="1"/>
          <w:numId w:val="14"/>
        </w:numPr>
      </w:pPr>
      <w:r w:rsidRPr="00E62F6C">
        <w:t xml:space="preserve">Having your classmates complete a mini version of a study from the reading in class. </w:t>
      </w:r>
    </w:p>
    <w:p w14:paraId="6682E45B" w14:textId="77777777" w:rsidR="00416955" w:rsidRPr="00E62F6C" w:rsidRDefault="00416955" w:rsidP="00416955">
      <w:pPr>
        <w:numPr>
          <w:ilvl w:val="1"/>
          <w:numId w:val="14"/>
        </w:numPr>
      </w:pPr>
      <w:r w:rsidRPr="00E62F6C">
        <w:t>Showing a brief (&lt;5 mins) video clip that highlights a key concept</w:t>
      </w:r>
    </w:p>
    <w:p w14:paraId="467F72B1" w14:textId="77777777" w:rsidR="00416955" w:rsidRPr="00E62F6C" w:rsidRDefault="00416955" w:rsidP="00416955">
      <w:pPr>
        <w:numPr>
          <w:ilvl w:val="1"/>
          <w:numId w:val="14"/>
        </w:numPr>
        <w:rPr>
          <w:color w:val="000000"/>
        </w:rPr>
      </w:pPr>
      <w:r w:rsidRPr="00E62F6C">
        <w:t>Finding out some fun facts about study authors, interesting media coverage of the article, or back story about it (researchers’ websites are a great source for this!)</w:t>
      </w:r>
    </w:p>
    <w:p w14:paraId="225FBEE7" w14:textId="77777777" w:rsidR="00416955" w:rsidRPr="00E62F6C" w:rsidRDefault="00416955" w:rsidP="00416955">
      <w:pPr>
        <w:numPr>
          <w:ilvl w:val="1"/>
          <w:numId w:val="14"/>
        </w:numPr>
      </w:pPr>
      <w:r w:rsidRPr="00E62F6C">
        <w:rPr>
          <w:color w:val="000000"/>
        </w:rPr>
        <w:t>Staging a mock debate/fight that captures a</w:t>
      </w:r>
      <w:r w:rsidRPr="00E62F6C">
        <w:t xml:space="preserve"> debate in the literature</w:t>
      </w:r>
    </w:p>
    <w:p w14:paraId="4E2B6C26" w14:textId="77777777" w:rsidR="00416955" w:rsidRPr="00E62F6C" w:rsidRDefault="00416955" w:rsidP="00416955">
      <w:pPr>
        <w:numPr>
          <w:ilvl w:val="1"/>
          <w:numId w:val="14"/>
        </w:numPr>
      </w:pPr>
      <w:r w:rsidRPr="00E62F6C">
        <w:t>Anything else you can think of—interpretive dance, diorama, whatever…</w:t>
      </w:r>
    </w:p>
    <w:p w14:paraId="72E0CB8A" w14:textId="26443E9F" w:rsidR="00416955" w:rsidRPr="00E62F6C" w:rsidRDefault="00416955" w:rsidP="00416955">
      <w:pPr>
        <w:numPr>
          <w:ilvl w:val="0"/>
          <w:numId w:val="14"/>
        </w:numPr>
      </w:pPr>
      <w:r w:rsidRPr="00E62F6C">
        <w:rPr>
          <w:i/>
        </w:rPr>
        <w:t>Leading discussion (</w:t>
      </w:r>
      <w:r w:rsidR="00170A4B">
        <w:rPr>
          <w:i/>
        </w:rPr>
        <w:t>60-</w:t>
      </w:r>
      <w:r w:rsidRPr="00E62F6C">
        <w:rPr>
          <w:i/>
        </w:rPr>
        <w:t>90 mins)</w:t>
      </w:r>
      <w:r w:rsidRPr="00E62F6C">
        <w:t>: Your job in this part of class is to facilitate (not dominate) class discussion of the readings. You will call on your classmates to read their own discussion questions in the order you determined ahead of time. Discussion does not have to be limited to the original list of DQ’s and may shift toward issues that come up in class, but it is your job (with possible nudging from me) to decide when discussion wanders too far astray from the key issues.</w:t>
      </w:r>
    </w:p>
    <w:p w14:paraId="34ED4FE4" w14:textId="77777777" w:rsidR="00416955" w:rsidRPr="00E62F6C" w:rsidRDefault="00416955" w:rsidP="00416955">
      <w:pPr>
        <w:ind w:left="720"/>
      </w:pPr>
    </w:p>
    <w:p w14:paraId="0F1EA0E4" w14:textId="2119E67E" w:rsidR="00416955" w:rsidRPr="00E62F6C" w:rsidRDefault="00416955" w:rsidP="00416955">
      <w:pPr>
        <w:rPr>
          <w:i/>
        </w:rPr>
      </w:pPr>
      <w:r w:rsidRPr="00E62F6C">
        <w:rPr>
          <w:i/>
        </w:rPr>
        <w:t>Note: You should reserve the last 30 minutes</w:t>
      </w:r>
      <w:r w:rsidR="001D20DA">
        <w:rPr>
          <w:i/>
        </w:rPr>
        <w:t xml:space="preserve"> or so</w:t>
      </w:r>
      <w:r w:rsidRPr="00E62F6C">
        <w:rPr>
          <w:i/>
        </w:rPr>
        <w:t xml:space="preserve"> of class for idea papers.</w:t>
      </w:r>
    </w:p>
    <w:p w14:paraId="250F141C" w14:textId="77777777" w:rsidR="00416955" w:rsidRPr="00E62F6C" w:rsidRDefault="00416955" w:rsidP="00416955"/>
    <w:p w14:paraId="4E834260" w14:textId="77777777" w:rsidR="00416955" w:rsidRPr="00E62F6C" w:rsidRDefault="00416955" w:rsidP="00416955">
      <w:r w:rsidRPr="00E62F6C">
        <w:rPr>
          <w:b/>
        </w:rPr>
        <w:t>Here is the preparation you will need to do before facilitating</w:t>
      </w:r>
      <w:r w:rsidRPr="00E62F6C">
        <w:t>:</w:t>
      </w:r>
    </w:p>
    <w:p w14:paraId="1C962C4D" w14:textId="77777777" w:rsidR="00416955" w:rsidRPr="00E62F6C" w:rsidRDefault="00416955" w:rsidP="00416955">
      <w:pPr>
        <w:numPr>
          <w:ilvl w:val="0"/>
          <w:numId w:val="13"/>
        </w:numPr>
      </w:pPr>
      <w:r w:rsidRPr="00E62F6C">
        <w:rPr>
          <w:u w:val="single"/>
        </w:rPr>
        <w:t>Right after the class preceding your facilitation</w:t>
      </w:r>
      <w:r w:rsidRPr="00E62F6C">
        <w:t xml:space="preserve">: See me briefly for initial discussion of possible approaches and to arrange a meeting time. </w:t>
      </w:r>
    </w:p>
    <w:p w14:paraId="482E4E21" w14:textId="139100EE" w:rsidR="00416955" w:rsidRPr="00E62F6C" w:rsidRDefault="00416955" w:rsidP="00416955">
      <w:pPr>
        <w:numPr>
          <w:ilvl w:val="0"/>
          <w:numId w:val="13"/>
        </w:numPr>
      </w:pPr>
      <w:r w:rsidRPr="00E62F6C">
        <w:rPr>
          <w:u w:val="single"/>
        </w:rPr>
        <w:t>Well before facilitation</w:t>
      </w:r>
      <w:r w:rsidRPr="00E62F6C">
        <w:t>: Read all of the required and recommended articles, and then meet with your partner</w:t>
      </w:r>
      <w:r w:rsidR="001D20DA">
        <w:t xml:space="preserve"> (if you have one)</w:t>
      </w:r>
      <w:r w:rsidRPr="00E62F6C">
        <w:t xml:space="preserve"> to discuss how to teach the recommended material and how to lead the application session. </w:t>
      </w:r>
    </w:p>
    <w:p w14:paraId="33781EC2" w14:textId="48F42BA0" w:rsidR="00416955" w:rsidRPr="00E62F6C" w:rsidRDefault="00416955" w:rsidP="00416955">
      <w:pPr>
        <w:numPr>
          <w:ilvl w:val="0"/>
          <w:numId w:val="13"/>
        </w:numPr>
      </w:pPr>
      <w:r w:rsidRPr="00E62F6C">
        <w:rPr>
          <w:u w:val="single"/>
        </w:rPr>
        <w:t xml:space="preserve">The day before facilitation: </w:t>
      </w:r>
      <w:r w:rsidRPr="00E62F6C">
        <w:t xml:space="preserve">Read through your classmates’ discussion questions, and figure out how to organize them. Then, see me to go over your plans for the class; these meetings will normally be held on </w:t>
      </w:r>
      <w:r w:rsidR="001D20DA">
        <w:t>Thursday afternoon.</w:t>
      </w:r>
      <w:r w:rsidRPr="00E62F6C">
        <w:t xml:space="preserve"> </w:t>
      </w:r>
    </w:p>
    <w:p w14:paraId="2240B8FE" w14:textId="2B665F62" w:rsidR="00416955" w:rsidRPr="00E62F6C" w:rsidRDefault="00416955" w:rsidP="00416955">
      <w:pPr>
        <w:numPr>
          <w:ilvl w:val="0"/>
          <w:numId w:val="13"/>
        </w:numPr>
      </w:pPr>
      <w:r w:rsidRPr="00E62F6C">
        <w:rPr>
          <w:u w:val="single"/>
        </w:rPr>
        <w:t>More than 5 minutes before facilitation</w:t>
      </w:r>
      <w:r w:rsidRPr="00E62F6C">
        <w:t>: Create a document that contains your classmates’ questions in the order we decided upon (note that at least one question from everyone should be included). Make copies for everyone</w:t>
      </w:r>
      <w:r w:rsidR="001D20DA">
        <w:t xml:space="preserve"> or use the projector to display them</w:t>
      </w:r>
      <w:r w:rsidRPr="00E62F6C">
        <w:t>.</w:t>
      </w:r>
    </w:p>
    <w:p w14:paraId="3E127ACF" w14:textId="77777777" w:rsidR="003778E0" w:rsidRDefault="003778E0"/>
    <w:sectPr w:rsidR="003778E0" w:rsidSect="008F4166">
      <w:footerReference w:type="even" r:id="rId31"/>
      <w:footerReference w:type="default" r:id="rId3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825D8" w14:textId="77777777" w:rsidR="00530DE1" w:rsidRDefault="00530DE1" w:rsidP="0005796F">
      <w:r>
        <w:separator/>
      </w:r>
    </w:p>
  </w:endnote>
  <w:endnote w:type="continuationSeparator" w:id="0">
    <w:p w14:paraId="4BAEC1BB" w14:textId="77777777" w:rsidR="00530DE1" w:rsidRDefault="00530DE1" w:rsidP="000579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03632172"/>
      <w:docPartObj>
        <w:docPartGallery w:val="Page Numbers (Bottom of Page)"/>
        <w:docPartUnique/>
      </w:docPartObj>
    </w:sdtPr>
    <w:sdtContent>
      <w:p w14:paraId="0C1AF6C0" w14:textId="11A0F7DE" w:rsidR="0005796F" w:rsidRDefault="0005796F" w:rsidP="00644C6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216B37" w14:textId="77777777" w:rsidR="0005796F" w:rsidRDefault="0005796F" w:rsidP="000579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9442449"/>
      <w:docPartObj>
        <w:docPartGallery w:val="Page Numbers (Bottom of Page)"/>
        <w:docPartUnique/>
      </w:docPartObj>
    </w:sdtPr>
    <w:sdtContent>
      <w:p w14:paraId="0D14D0AB" w14:textId="09E11B57" w:rsidR="0005796F" w:rsidRDefault="0005796F" w:rsidP="00644C6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6148A91" w14:textId="77777777" w:rsidR="0005796F" w:rsidRDefault="0005796F" w:rsidP="000579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92B31" w14:textId="77777777" w:rsidR="00530DE1" w:rsidRDefault="00530DE1" w:rsidP="0005796F">
      <w:r>
        <w:separator/>
      </w:r>
    </w:p>
  </w:footnote>
  <w:footnote w:type="continuationSeparator" w:id="0">
    <w:p w14:paraId="36FE4F60" w14:textId="77777777" w:rsidR="00530DE1" w:rsidRDefault="00530DE1" w:rsidP="000579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3FBB"/>
    <w:multiLevelType w:val="hybridMultilevel"/>
    <w:tmpl w:val="32F2B4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0F23F2"/>
    <w:multiLevelType w:val="hybridMultilevel"/>
    <w:tmpl w:val="8654A616"/>
    <w:lvl w:ilvl="0" w:tplc="0DAE4280">
      <w:start w:val="1"/>
      <w:numFmt w:val="decimal"/>
      <w:lvlText w:val="%1)"/>
      <w:lvlJc w:val="left"/>
      <w:pPr>
        <w:tabs>
          <w:tab w:val="num" w:pos="720"/>
        </w:tabs>
        <w:ind w:left="720" w:hanging="360"/>
      </w:pPr>
      <w:rPr>
        <w:rFonts w:hint="default"/>
        <w:u w:val="singl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55930DB"/>
    <w:multiLevelType w:val="multilevel"/>
    <w:tmpl w:val="D6D09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114EF6"/>
    <w:multiLevelType w:val="hybridMultilevel"/>
    <w:tmpl w:val="D5188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AE791C"/>
    <w:multiLevelType w:val="hybridMultilevel"/>
    <w:tmpl w:val="17F0B7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646CDD"/>
    <w:multiLevelType w:val="hybridMultilevel"/>
    <w:tmpl w:val="5E66E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1A594F"/>
    <w:multiLevelType w:val="hybridMultilevel"/>
    <w:tmpl w:val="9C2CCF52"/>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E312868"/>
    <w:multiLevelType w:val="hybridMultilevel"/>
    <w:tmpl w:val="159424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0038AE"/>
    <w:multiLevelType w:val="hybridMultilevel"/>
    <w:tmpl w:val="30C0B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0F121C"/>
    <w:multiLevelType w:val="hybridMultilevel"/>
    <w:tmpl w:val="A28A20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123B46"/>
    <w:multiLevelType w:val="hybridMultilevel"/>
    <w:tmpl w:val="B9F6C970"/>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FF60A7E"/>
    <w:multiLevelType w:val="hybridMultilevel"/>
    <w:tmpl w:val="48A44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3E223A"/>
    <w:multiLevelType w:val="hybridMultilevel"/>
    <w:tmpl w:val="868C24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DB151B3"/>
    <w:multiLevelType w:val="hybridMultilevel"/>
    <w:tmpl w:val="1CBE0B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0869254">
    <w:abstractNumId w:val="6"/>
  </w:num>
  <w:num w:numId="2" w16cid:durableId="187985767">
    <w:abstractNumId w:val="9"/>
  </w:num>
  <w:num w:numId="3" w16cid:durableId="386027937">
    <w:abstractNumId w:val="12"/>
  </w:num>
  <w:num w:numId="4" w16cid:durableId="710500054">
    <w:abstractNumId w:val="5"/>
  </w:num>
  <w:num w:numId="5" w16cid:durableId="1604335539">
    <w:abstractNumId w:val="3"/>
  </w:num>
  <w:num w:numId="6" w16cid:durableId="971905562">
    <w:abstractNumId w:val="13"/>
  </w:num>
  <w:num w:numId="7" w16cid:durableId="1280186626">
    <w:abstractNumId w:val="7"/>
  </w:num>
  <w:num w:numId="8" w16cid:durableId="806819512">
    <w:abstractNumId w:val="4"/>
  </w:num>
  <w:num w:numId="9" w16cid:durableId="2098361129">
    <w:abstractNumId w:val="11"/>
  </w:num>
  <w:num w:numId="10" w16cid:durableId="1262714522">
    <w:abstractNumId w:val="8"/>
  </w:num>
  <w:num w:numId="11" w16cid:durableId="733041557">
    <w:abstractNumId w:val="2"/>
  </w:num>
  <w:num w:numId="12" w16cid:durableId="722405577">
    <w:abstractNumId w:val="0"/>
  </w:num>
  <w:num w:numId="13" w16cid:durableId="2090275534">
    <w:abstractNumId w:val="1"/>
  </w:num>
  <w:num w:numId="14" w16cid:durableId="10335040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D6C"/>
    <w:rsid w:val="0000599A"/>
    <w:rsid w:val="00011C88"/>
    <w:rsid w:val="0001411E"/>
    <w:rsid w:val="0004790A"/>
    <w:rsid w:val="00057236"/>
    <w:rsid w:val="0005796F"/>
    <w:rsid w:val="000677A7"/>
    <w:rsid w:val="0008068A"/>
    <w:rsid w:val="000F2F0D"/>
    <w:rsid w:val="001269BE"/>
    <w:rsid w:val="00152077"/>
    <w:rsid w:val="00170A4B"/>
    <w:rsid w:val="001B745F"/>
    <w:rsid w:val="001D20DA"/>
    <w:rsid w:val="0020294C"/>
    <w:rsid w:val="0021523F"/>
    <w:rsid w:val="00221185"/>
    <w:rsid w:val="00234D1D"/>
    <w:rsid w:val="002625F1"/>
    <w:rsid w:val="002952EF"/>
    <w:rsid w:val="00315A77"/>
    <w:rsid w:val="00347D64"/>
    <w:rsid w:val="00354919"/>
    <w:rsid w:val="003656B0"/>
    <w:rsid w:val="003778E0"/>
    <w:rsid w:val="003C1BB4"/>
    <w:rsid w:val="00402375"/>
    <w:rsid w:val="0040283A"/>
    <w:rsid w:val="00414B6A"/>
    <w:rsid w:val="00415FD3"/>
    <w:rsid w:val="00416955"/>
    <w:rsid w:val="004335C3"/>
    <w:rsid w:val="0044023C"/>
    <w:rsid w:val="00440E8C"/>
    <w:rsid w:val="004427E1"/>
    <w:rsid w:val="00451DCF"/>
    <w:rsid w:val="00452C4E"/>
    <w:rsid w:val="00455C58"/>
    <w:rsid w:val="00462032"/>
    <w:rsid w:val="0046546C"/>
    <w:rsid w:val="004C2125"/>
    <w:rsid w:val="004C57BC"/>
    <w:rsid w:val="004F557D"/>
    <w:rsid w:val="00530DE1"/>
    <w:rsid w:val="0058386F"/>
    <w:rsid w:val="00592673"/>
    <w:rsid w:val="005C4FC7"/>
    <w:rsid w:val="005F1900"/>
    <w:rsid w:val="005F6C44"/>
    <w:rsid w:val="00632853"/>
    <w:rsid w:val="00684EFB"/>
    <w:rsid w:val="006A58B6"/>
    <w:rsid w:val="006B6095"/>
    <w:rsid w:val="006B63ED"/>
    <w:rsid w:val="00700F0C"/>
    <w:rsid w:val="00702350"/>
    <w:rsid w:val="00714E6A"/>
    <w:rsid w:val="00737486"/>
    <w:rsid w:val="007B35C1"/>
    <w:rsid w:val="007D1F84"/>
    <w:rsid w:val="007D7F0B"/>
    <w:rsid w:val="00806EED"/>
    <w:rsid w:val="008102E9"/>
    <w:rsid w:val="008130B6"/>
    <w:rsid w:val="008326F0"/>
    <w:rsid w:val="008372D4"/>
    <w:rsid w:val="0087200A"/>
    <w:rsid w:val="008A3699"/>
    <w:rsid w:val="008E21F9"/>
    <w:rsid w:val="008F4166"/>
    <w:rsid w:val="009246CC"/>
    <w:rsid w:val="00974907"/>
    <w:rsid w:val="00983689"/>
    <w:rsid w:val="009A60CF"/>
    <w:rsid w:val="009C6F39"/>
    <w:rsid w:val="00A278B5"/>
    <w:rsid w:val="00A47463"/>
    <w:rsid w:val="00A83F76"/>
    <w:rsid w:val="00A96696"/>
    <w:rsid w:val="00AB262C"/>
    <w:rsid w:val="00B51A48"/>
    <w:rsid w:val="00B73676"/>
    <w:rsid w:val="00B80BC3"/>
    <w:rsid w:val="00B90CD9"/>
    <w:rsid w:val="00BB4C5E"/>
    <w:rsid w:val="00BC099B"/>
    <w:rsid w:val="00BE5F33"/>
    <w:rsid w:val="00BE6E53"/>
    <w:rsid w:val="00BF7752"/>
    <w:rsid w:val="00CA693E"/>
    <w:rsid w:val="00CC4BC5"/>
    <w:rsid w:val="00CF031E"/>
    <w:rsid w:val="00CF3A84"/>
    <w:rsid w:val="00D21612"/>
    <w:rsid w:val="00D25B36"/>
    <w:rsid w:val="00D260AE"/>
    <w:rsid w:val="00D56B1B"/>
    <w:rsid w:val="00D87030"/>
    <w:rsid w:val="00D90DEA"/>
    <w:rsid w:val="00D924B9"/>
    <w:rsid w:val="00D97E71"/>
    <w:rsid w:val="00DC2CC3"/>
    <w:rsid w:val="00DE622E"/>
    <w:rsid w:val="00E02BA0"/>
    <w:rsid w:val="00E03728"/>
    <w:rsid w:val="00E14D6C"/>
    <w:rsid w:val="00E65162"/>
    <w:rsid w:val="00E93B4A"/>
    <w:rsid w:val="00E9592D"/>
    <w:rsid w:val="00EA4D54"/>
    <w:rsid w:val="00EB46E3"/>
    <w:rsid w:val="00ED7C37"/>
    <w:rsid w:val="00F22F18"/>
    <w:rsid w:val="00F46BD0"/>
    <w:rsid w:val="00F914E6"/>
    <w:rsid w:val="00F95C2B"/>
    <w:rsid w:val="00FA1A2A"/>
    <w:rsid w:val="00FA1F5C"/>
    <w:rsid w:val="00FD266A"/>
    <w:rsid w:val="00FE4815"/>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6839E"/>
  <w15:chartTrackingRefBased/>
  <w15:docId w15:val="{7BFE3694-F26A-734C-9D3B-A9D9BCC6D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4D6C"/>
    <w:rPr>
      <w:rFonts w:ascii="Times New Roman" w:eastAsia="Times New Roman" w:hAnsi="Times New Roman" w:cs="Times New Roman"/>
      <w:lang w:val="en-US"/>
    </w:rPr>
  </w:style>
  <w:style w:type="paragraph" w:styleId="Heading1">
    <w:name w:val="heading 1"/>
    <w:basedOn w:val="Normal"/>
    <w:next w:val="Normal"/>
    <w:link w:val="Heading1Char"/>
    <w:uiPriority w:val="9"/>
    <w:qFormat/>
    <w:rsid w:val="008102E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14D6C"/>
    <w:rPr>
      <w:color w:val="0033FF"/>
      <w:u w:val="single"/>
    </w:rPr>
  </w:style>
  <w:style w:type="paragraph" w:styleId="ListParagraph">
    <w:name w:val="List Paragraph"/>
    <w:basedOn w:val="Normal"/>
    <w:uiPriority w:val="34"/>
    <w:qFormat/>
    <w:rsid w:val="009246CC"/>
    <w:pPr>
      <w:ind w:left="720"/>
      <w:contextualSpacing/>
    </w:pPr>
  </w:style>
  <w:style w:type="paragraph" w:styleId="BalloonText">
    <w:name w:val="Balloon Text"/>
    <w:basedOn w:val="Normal"/>
    <w:link w:val="BalloonTextChar"/>
    <w:uiPriority w:val="99"/>
    <w:semiHidden/>
    <w:unhideWhenUsed/>
    <w:rsid w:val="0021523F"/>
    <w:rPr>
      <w:sz w:val="18"/>
      <w:szCs w:val="18"/>
    </w:rPr>
  </w:style>
  <w:style w:type="character" w:customStyle="1" w:styleId="BalloonTextChar">
    <w:name w:val="Balloon Text Char"/>
    <w:basedOn w:val="DefaultParagraphFont"/>
    <w:link w:val="BalloonText"/>
    <w:uiPriority w:val="99"/>
    <w:semiHidden/>
    <w:rsid w:val="0021523F"/>
    <w:rPr>
      <w:rFonts w:ascii="Times New Roman" w:eastAsia="Times New Roman" w:hAnsi="Times New Roman" w:cs="Times New Roman"/>
      <w:sz w:val="18"/>
      <w:szCs w:val="18"/>
      <w:lang w:val="en-US"/>
    </w:rPr>
  </w:style>
  <w:style w:type="character" w:styleId="UnresolvedMention">
    <w:name w:val="Unresolved Mention"/>
    <w:basedOn w:val="DefaultParagraphFont"/>
    <w:uiPriority w:val="99"/>
    <w:semiHidden/>
    <w:unhideWhenUsed/>
    <w:rsid w:val="009A60CF"/>
    <w:rPr>
      <w:color w:val="605E5C"/>
      <w:shd w:val="clear" w:color="auto" w:fill="E1DFDD"/>
    </w:rPr>
  </w:style>
  <w:style w:type="character" w:styleId="FollowedHyperlink">
    <w:name w:val="FollowedHyperlink"/>
    <w:basedOn w:val="DefaultParagraphFont"/>
    <w:uiPriority w:val="99"/>
    <w:semiHidden/>
    <w:unhideWhenUsed/>
    <w:rsid w:val="00BF7752"/>
    <w:rPr>
      <w:color w:val="954F72" w:themeColor="followedHyperlink"/>
      <w:u w:val="single"/>
    </w:rPr>
  </w:style>
  <w:style w:type="character" w:styleId="Emphasis">
    <w:name w:val="Emphasis"/>
    <w:basedOn w:val="DefaultParagraphFont"/>
    <w:uiPriority w:val="20"/>
    <w:qFormat/>
    <w:rsid w:val="0000599A"/>
    <w:rPr>
      <w:i/>
      <w:iCs/>
    </w:rPr>
  </w:style>
  <w:style w:type="character" w:styleId="CommentReference">
    <w:name w:val="annotation reference"/>
    <w:basedOn w:val="DefaultParagraphFont"/>
    <w:uiPriority w:val="99"/>
    <w:semiHidden/>
    <w:unhideWhenUsed/>
    <w:rsid w:val="0000599A"/>
    <w:rPr>
      <w:sz w:val="16"/>
      <w:szCs w:val="16"/>
    </w:rPr>
  </w:style>
  <w:style w:type="paragraph" w:styleId="CommentText">
    <w:name w:val="annotation text"/>
    <w:basedOn w:val="Normal"/>
    <w:link w:val="CommentTextChar"/>
    <w:uiPriority w:val="99"/>
    <w:semiHidden/>
    <w:unhideWhenUsed/>
    <w:rsid w:val="0000599A"/>
    <w:rPr>
      <w:sz w:val="20"/>
      <w:szCs w:val="20"/>
    </w:rPr>
  </w:style>
  <w:style w:type="character" w:customStyle="1" w:styleId="CommentTextChar">
    <w:name w:val="Comment Text Char"/>
    <w:basedOn w:val="DefaultParagraphFont"/>
    <w:link w:val="CommentText"/>
    <w:uiPriority w:val="99"/>
    <w:semiHidden/>
    <w:rsid w:val="0000599A"/>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0599A"/>
    <w:rPr>
      <w:b/>
      <w:bCs/>
    </w:rPr>
  </w:style>
  <w:style w:type="character" w:customStyle="1" w:styleId="CommentSubjectChar">
    <w:name w:val="Comment Subject Char"/>
    <w:basedOn w:val="CommentTextChar"/>
    <w:link w:val="CommentSubject"/>
    <w:uiPriority w:val="99"/>
    <w:semiHidden/>
    <w:rsid w:val="0000599A"/>
    <w:rPr>
      <w:rFonts w:ascii="Times New Roman" w:eastAsia="Times New Roman" w:hAnsi="Times New Roman" w:cs="Times New Roman"/>
      <w:b/>
      <w:bCs/>
      <w:sz w:val="20"/>
      <w:szCs w:val="20"/>
      <w:lang w:val="en-US"/>
    </w:rPr>
  </w:style>
  <w:style w:type="paragraph" w:styleId="Footer">
    <w:name w:val="footer"/>
    <w:basedOn w:val="Normal"/>
    <w:link w:val="FooterChar"/>
    <w:uiPriority w:val="99"/>
    <w:unhideWhenUsed/>
    <w:rsid w:val="0005796F"/>
    <w:pPr>
      <w:tabs>
        <w:tab w:val="center" w:pos="4680"/>
        <w:tab w:val="right" w:pos="9360"/>
      </w:tabs>
    </w:pPr>
  </w:style>
  <w:style w:type="character" w:customStyle="1" w:styleId="FooterChar">
    <w:name w:val="Footer Char"/>
    <w:basedOn w:val="DefaultParagraphFont"/>
    <w:link w:val="Footer"/>
    <w:uiPriority w:val="99"/>
    <w:rsid w:val="0005796F"/>
    <w:rPr>
      <w:rFonts w:ascii="Times New Roman" w:eastAsia="Times New Roman" w:hAnsi="Times New Roman" w:cs="Times New Roman"/>
      <w:lang w:val="en-US"/>
    </w:rPr>
  </w:style>
  <w:style w:type="character" w:styleId="PageNumber">
    <w:name w:val="page number"/>
    <w:basedOn w:val="DefaultParagraphFont"/>
    <w:uiPriority w:val="99"/>
    <w:semiHidden/>
    <w:unhideWhenUsed/>
    <w:rsid w:val="0005796F"/>
  </w:style>
  <w:style w:type="character" w:customStyle="1" w:styleId="Heading1Char">
    <w:name w:val="Heading 1 Char"/>
    <w:basedOn w:val="DefaultParagraphFont"/>
    <w:link w:val="Heading1"/>
    <w:uiPriority w:val="9"/>
    <w:rsid w:val="008102E9"/>
    <w:rPr>
      <w:rFonts w:asciiTheme="majorHAnsi" w:eastAsiaTheme="majorEastAsia" w:hAnsiTheme="majorHAnsi" w:cstheme="majorBidi"/>
      <w:color w:val="2F5496" w:themeColor="accent1" w:themeShade="BF"/>
      <w:sz w:val="32"/>
      <w:szCs w:val="32"/>
      <w:lang w:val="en-US"/>
    </w:rPr>
  </w:style>
  <w:style w:type="paragraph" w:styleId="NormalWeb">
    <w:name w:val="Normal (Web)"/>
    <w:basedOn w:val="Normal"/>
    <w:uiPriority w:val="99"/>
    <w:semiHidden/>
    <w:unhideWhenUsed/>
    <w:rsid w:val="00E959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97196">
      <w:bodyDiv w:val="1"/>
      <w:marLeft w:val="0"/>
      <w:marRight w:val="0"/>
      <w:marTop w:val="0"/>
      <w:marBottom w:val="0"/>
      <w:divBdr>
        <w:top w:val="none" w:sz="0" w:space="0" w:color="auto"/>
        <w:left w:val="none" w:sz="0" w:space="0" w:color="auto"/>
        <w:bottom w:val="none" w:sz="0" w:space="0" w:color="auto"/>
        <w:right w:val="none" w:sz="0" w:space="0" w:color="auto"/>
      </w:divBdr>
    </w:div>
    <w:div w:id="482042461">
      <w:bodyDiv w:val="1"/>
      <w:marLeft w:val="0"/>
      <w:marRight w:val="0"/>
      <w:marTop w:val="0"/>
      <w:marBottom w:val="0"/>
      <w:divBdr>
        <w:top w:val="none" w:sz="0" w:space="0" w:color="auto"/>
        <w:left w:val="none" w:sz="0" w:space="0" w:color="auto"/>
        <w:bottom w:val="none" w:sz="0" w:space="0" w:color="auto"/>
        <w:right w:val="none" w:sz="0" w:space="0" w:color="auto"/>
      </w:divBdr>
      <w:divsChild>
        <w:div w:id="2033071041">
          <w:marLeft w:val="0"/>
          <w:marRight w:val="0"/>
          <w:marTop w:val="0"/>
          <w:marBottom w:val="0"/>
          <w:divBdr>
            <w:top w:val="none" w:sz="0" w:space="0" w:color="auto"/>
            <w:left w:val="none" w:sz="0" w:space="0" w:color="auto"/>
            <w:bottom w:val="none" w:sz="0" w:space="0" w:color="auto"/>
            <w:right w:val="none" w:sz="0" w:space="0" w:color="auto"/>
          </w:divBdr>
          <w:divsChild>
            <w:div w:id="207955544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619145101">
      <w:bodyDiv w:val="1"/>
      <w:marLeft w:val="0"/>
      <w:marRight w:val="0"/>
      <w:marTop w:val="0"/>
      <w:marBottom w:val="0"/>
      <w:divBdr>
        <w:top w:val="none" w:sz="0" w:space="0" w:color="auto"/>
        <w:left w:val="none" w:sz="0" w:space="0" w:color="auto"/>
        <w:bottom w:val="none" w:sz="0" w:space="0" w:color="auto"/>
        <w:right w:val="none" w:sz="0" w:space="0" w:color="auto"/>
      </w:divBdr>
      <w:divsChild>
        <w:div w:id="1646623961">
          <w:marLeft w:val="0"/>
          <w:marRight w:val="0"/>
          <w:marTop w:val="0"/>
          <w:marBottom w:val="0"/>
          <w:divBdr>
            <w:top w:val="none" w:sz="0" w:space="0" w:color="auto"/>
            <w:left w:val="none" w:sz="0" w:space="0" w:color="auto"/>
            <w:bottom w:val="none" w:sz="0" w:space="0" w:color="auto"/>
            <w:right w:val="none" w:sz="0" w:space="0" w:color="auto"/>
          </w:divBdr>
        </w:div>
      </w:divsChild>
    </w:div>
    <w:div w:id="678894741">
      <w:bodyDiv w:val="1"/>
      <w:marLeft w:val="0"/>
      <w:marRight w:val="0"/>
      <w:marTop w:val="0"/>
      <w:marBottom w:val="0"/>
      <w:divBdr>
        <w:top w:val="none" w:sz="0" w:space="0" w:color="auto"/>
        <w:left w:val="none" w:sz="0" w:space="0" w:color="auto"/>
        <w:bottom w:val="none" w:sz="0" w:space="0" w:color="auto"/>
        <w:right w:val="none" w:sz="0" w:space="0" w:color="auto"/>
      </w:divBdr>
    </w:div>
    <w:div w:id="699743613">
      <w:bodyDiv w:val="1"/>
      <w:marLeft w:val="0"/>
      <w:marRight w:val="0"/>
      <w:marTop w:val="0"/>
      <w:marBottom w:val="0"/>
      <w:divBdr>
        <w:top w:val="none" w:sz="0" w:space="0" w:color="auto"/>
        <w:left w:val="none" w:sz="0" w:space="0" w:color="auto"/>
        <w:bottom w:val="none" w:sz="0" w:space="0" w:color="auto"/>
        <w:right w:val="none" w:sz="0" w:space="0" w:color="auto"/>
      </w:divBdr>
    </w:div>
    <w:div w:id="929390553">
      <w:bodyDiv w:val="1"/>
      <w:marLeft w:val="0"/>
      <w:marRight w:val="0"/>
      <w:marTop w:val="0"/>
      <w:marBottom w:val="0"/>
      <w:divBdr>
        <w:top w:val="none" w:sz="0" w:space="0" w:color="auto"/>
        <w:left w:val="none" w:sz="0" w:space="0" w:color="auto"/>
        <w:bottom w:val="none" w:sz="0" w:space="0" w:color="auto"/>
        <w:right w:val="none" w:sz="0" w:space="0" w:color="auto"/>
      </w:divBdr>
    </w:div>
    <w:div w:id="1270700658">
      <w:bodyDiv w:val="1"/>
      <w:marLeft w:val="0"/>
      <w:marRight w:val="0"/>
      <w:marTop w:val="0"/>
      <w:marBottom w:val="0"/>
      <w:divBdr>
        <w:top w:val="none" w:sz="0" w:space="0" w:color="auto"/>
        <w:left w:val="none" w:sz="0" w:space="0" w:color="auto"/>
        <w:bottom w:val="none" w:sz="0" w:space="0" w:color="auto"/>
        <w:right w:val="none" w:sz="0" w:space="0" w:color="auto"/>
      </w:divBdr>
    </w:div>
    <w:div w:id="1397359756">
      <w:bodyDiv w:val="1"/>
      <w:marLeft w:val="0"/>
      <w:marRight w:val="0"/>
      <w:marTop w:val="0"/>
      <w:marBottom w:val="0"/>
      <w:divBdr>
        <w:top w:val="none" w:sz="0" w:space="0" w:color="auto"/>
        <w:left w:val="none" w:sz="0" w:space="0" w:color="auto"/>
        <w:bottom w:val="none" w:sz="0" w:space="0" w:color="auto"/>
        <w:right w:val="none" w:sz="0" w:space="0" w:color="auto"/>
      </w:divBdr>
    </w:div>
    <w:div w:id="1798328025">
      <w:bodyDiv w:val="1"/>
      <w:marLeft w:val="0"/>
      <w:marRight w:val="0"/>
      <w:marTop w:val="0"/>
      <w:marBottom w:val="0"/>
      <w:divBdr>
        <w:top w:val="none" w:sz="0" w:space="0" w:color="auto"/>
        <w:left w:val="none" w:sz="0" w:space="0" w:color="auto"/>
        <w:bottom w:val="none" w:sz="0" w:space="0" w:color="auto"/>
        <w:right w:val="none" w:sz="0" w:space="0" w:color="auto"/>
      </w:divBdr>
    </w:div>
    <w:div w:id="1861775543">
      <w:bodyDiv w:val="1"/>
      <w:marLeft w:val="0"/>
      <w:marRight w:val="0"/>
      <w:marTop w:val="0"/>
      <w:marBottom w:val="0"/>
      <w:divBdr>
        <w:top w:val="none" w:sz="0" w:space="0" w:color="auto"/>
        <w:left w:val="none" w:sz="0" w:space="0" w:color="auto"/>
        <w:bottom w:val="none" w:sz="0" w:space="0" w:color="auto"/>
        <w:right w:val="none" w:sz="0" w:space="0" w:color="auto"/>
      </w:divBdr>
      <w:divsChild>
        <w:div w:id="1005278345">
          <w:marLeft w:val="0"/>
          <w:marRight w:val="0"/>
          <w:marTop w:val="0"/>
          <w:marBottom w:val="0"/>
          <w:divBdr>
            <w:top w:val="none" w:sz="0" w:space="0" w:color="auto"/>
            <w:left w:val="none" w:sz="0" w:space="0" w:color="auto"/>
            <w:bottom w:val="none" w:sz="0" w:space="0" w:color="auto"/>
            <w:right w:val="none" w:sz="0" w:space="0" w:color="auto"/>
          </w:divBdr>
        </w:div>
      </w:divsChild>
    </w:div>
    <w:div w:id="1929341238">
      <w:bodyDiv w:val="1"/>
      <w:marLeft w:val="0"/>
      <w:marRight w:val="0"/>
      <w:marTop w:val="0"/>
      <w:marBottom w:val="0"/>
      <w:divBdr>
        <w:top w:val="none" w:sz="0" w:space="0" w:color="auto"/>
        <w:left w:val="none" w:sz="0" w:space="0" w:color="auto"/>
        <w:bottom w:val="none" w:sz="0" w:space="0" w:color="auto"/>
        <w:right w:val="none" w:sz="0" w:space="0" w:color="auto"/>
      </w:divBdr>
    </w:div>
    <w:div w:id="2068067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about:blank" TargetMode="External"/><Relationship Id="rId18" Type="http://schemas.openxmlformats.org/officeDocument/2006/relationships/hyperlink" Target="about:blank" TargetMode="External"/><Relationship Id="rId26" Type="http://schemas.openxmlformats.org/officeDocument/2006/relationships/hyperlink" Target="about:blank" TargetMode="External"/><Relationship Id="rId3" Type="http://schemas.openxmlformats.org/officeDocument/2006/relationships/settings" Target="settings.xml"/><Relationship Id="rId21" Type="http://schemas.openxmlformats.org/officeDocument/2006/relationships/hyperlink" Target="about:blank" TargetMode="External"/><Relationship Id="rId34" Type="http://schemas.openxmlformats.org/officeDocument/2006/relationships/theme" Target="theme/theme1.xml"/><Relationship Id="rId7" Type="http://schemas.openxmlformats.org/officeDocument/2006/relationships/hyperlink" Target="about:blank" TargetMode="External"/><Relationship Id="rId12" Type="http://schemas.openxmlformats.org/officeDocument/2006/relationships/hyperlink" Target="about:blank" TargetMode="External"/><Relationship Id="rId17" Type="http://schemas.openxmlformats.org/officeDocument/2006/relationships/hyperlink" Target="about:blank" TargetMode="External"/><Relationship Id="rId25" Type="http://schemas.openxmlformats.org/officeDocument/2006/relationships/hyperlink" Target="about:blank"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about:blank" TargetMode="External"/><Relationship Id="rId20" Type="http://schemas.openxmlformats.org/officeDocument/2006/relationships/hyperlink" Target="about:blank" TargetMode="External"/><Relationship Id="rId29" Type="http://schemas.openxmlformats.org/officeDocument/2006/relationships/hyperlink" Target="about:blan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24" Type="http://schemas.openxmlformats.org/officeDocument/2006/relationships/hyperlink" Target="about:blank"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about:blank" TargetMode="External"/><Relationship Id="rId23" Type="http://schemas.openxmlformats.org/officeDocument/2006/relationships/hyperlink" Target="about:blank" TargetMode="External"/><Relationship Id="rId28" Type="http://schemas.openxmlformats.org/officeDocument/2006/relationships/hyperlink" Target="about:blank" TargetMode="External"/><Relationship Id="rId10" Type="http://schemas.openxmlformats.org/officeDocument/2006/relationships/hyperlink" Target="about:blank" TargetMode="External"/><Relationship Id="rId19" Type="http://schemas.openxmlformats.org/officeDocument/2006/relationships/hyperlink" Target="about:blank"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hyperlink" Target="about:blank" TargetMode="External"/><Relationship Id="rId27" Type="http://schemas.openxmlformats.org/officeDocument/2006/relationships/hyperlink" Target="about:blank" TargetMode="External"/><Relationship Id="rId30" Type="http://schemas.openxmlformats.org/officeDocument/2006/relationships/hyperlink" Target="about:blank" TargetMode="External"/><Relationship Id="rId8"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8</Pages>
  <Words>3036</Words>
  <Characters>17307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rnl@student.ubc.ca</cp:lastModifiedBy>
  <cp:revision>4</cp:revision>
  <cp:lastPrinted>2022-12-06T18:24:00Z</cp:lastPrinted>
  <dcterms:created xsi:type="dcterms:W3CDTF">2023-04-12T19:57:00Z</dcterms:created>
  <dcterms:modified xsi:type="dcterms:W3CDTF">2023-04-12T22:22:00Z</dcterms:modified>
</cp:coreProperties>
</file>