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D891C0"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8"/>
          <w:szCs w:val="28"/>
          <w:lang w:eastAsia="en-CA"/>
        </w:rPr>
        <w:t>Details About Assignments</w:t>
      </w:r>
    </w:p>
    <w:p w14:paraId="1D7507B4" w14:textId="77777777" w:rsidR="00841FC0" w:rsidRDefault="00841FC0" w:rsidP="00841FC0">
      <w:pPr>
        <w:shd w:val="clear" w:color="auto" w:fill="FFFFFF"/>
        <w:spacing w:before="180" w:after="180" w:line="240" w:lineRule="auto"/>
        <w:jc w:val="center"/>
        <w:rPr>
          <w:rFonts w:ascii="Helvetica" w:eastAsia="Times New Roman" w:hAnsi="Helvetica" w:cs="Helvetica"/>
          <w:b/>
          <w:bCs/>
          <w:color w:val="2D3B45"/>
          <w:sz w:val="28"/>
          <w:szCs w:val="28"/>
          <w:lang w:eastAsia="en-CA"/>
        </w:rPr>
      </w:pPr>
    </w:p>
    <w:p w14:paraId="035C1C1D" w14:textId="583C5426"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Video Quizzes</w:t>
      </w:r>
    </w:p>
    <w:p w14:paraId="7FAF4233" w14:textId="10F31369"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 xml:space="preserve">(Deadlines: Wednesdays </w:t>
      </w:r>
      <w:r w:rsidRPr="00841FC0">
        <w:rPr>
          <w:rFonts w:ascii="Arial" w:eastAsia="Times New Roman" w:hAnsi="Arial" w:cs="Arial"/>
          <w:b/>
          <w:bCs/>
          <w:color w:val="2D3B45"/>
          <w:sz w:val="24"/>
          <w:szCs w:val="24"/>
          <w:lang w:eastAsia="en-CA"/>
        </w:rPr>
        <w:t>11:59</w:t>
      </w:r>
      <w:r w:rsidRPr="00841FC0">
        <w:rPr>
          <w:rFonts w:ascii="Arial" w:eastAsia="Times New Roman" w:hAnsi="Arial" w:cs="Arial"/>
          <w:b/>
          <w:bCs/>
          <w:color w:val="2D3B45"/>
          <w:sz w:val="24"/>
          <w:szCs w:val="24"/>
          <w:lang w:eastAsia="en-CA"/>
        </w:rPr>
        <w:t xml:space="preserve"> pm)</w:t>
      </w:r>
    </w:p>
    <w:p w14:paraId="018B8B2D"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w:t>
      </w:r>
    </w:p>
    <w:p w14:paraId="6166FF82"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xml:space="preserve">An advantage of videotaped lectures is that you can stop, rewind and </w:t>
      </w:r>
      <w:proofErr w:type="spellStart"/>
      <w:r w:rsidRPr="00841FC0">
        <w:rPr>
          <w:rFonts w:ascii="Arial" w:eastAsia="Times New Roman" w:hAnsi="Arial" w:cs="Arial"/>
          <w:color w:val="2D3B45"/>
          <w:sz w:val="24"/>
          <w:szCs w:val="24"/>
          <w:lang w:eastAsia="en-CA"/>
        </w:rPr>
        <w:t>rewatch</w:t>
      </w:r>
      <w:proofErr w:type="spellEnd"/>
      <w:r w:rsidRPr="00841FC0">
        <w:rPr>
          <w:rFonts w:ascii="Arial" w:eastAsia="Times New Roman" w:hAnsi="Arial" w:cs="Arial"/>
          <w:color w:val="2D3B45"/>
          <w:sz w:val="24"/>
          <w:szCs w:val="24"/>
          <w:lang w:eastAsia="en-CA"/>
        </w:rPr>
        <w:t>. A disadvantage is that it’s easy to let your mind wander or to get distracted while watching. To help you stay actively engaged while watching these videos, most videos will have one or more brief quiz questions inserted into them (and you’ll need to respond to these questions in order to continue watching).</w:t>
      </w:r>
    </w:p>
    <w:p w14:paraId="476506FA"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We won’t be formally marking your responses to every single one of these video quizzes, but we will do some “spot-checking”: A subset of video quizzes will be selected to be marked. We will choose questions for spot-checking that you should be able to easily get right if you were paying attention to the lecture. Marks will be either a 1 or a 0 (depending on whether your answer indicates that you’ve been paying attention to the material in the video, or not).</w:t>
      </w:r>
    </w:p>
    <w:p w14:paraId="09C98794"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Your cumulative mark on video quizzes will count 5% toward your overall course grade.  </w:t>
      </w:r>
    </w:p>
    <w:p w14:paraId="1362FBAE"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w:t>
      </w:r>
    </w:p>
    <w:p w14:paraId="575DFD8E"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Module Comprehension Checks</w:t>
      </w:r>
    </w:p>
    <w:p w14:paraId="4BD50508"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(to be completed at the end of each module)</w:t>
      </w:r>
    </w:p>
    <w:p w14:paraId="462ED295" w14:textId="69E09E73"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 xml:space="preserve">(Deadlines: Wednesdays </w:t>
      </w:r>
      <w:r>
        <w:rPr>
          <w:rFonts w:ascii="Arial" w:eastAsia="Times New Roman" w:hAnsi="Arial" w:cs="Arial"/>
          <w:b/>
          <w:bCs/>
          <w:color w:val="2D3B45"/>
          <w:sz w:val="24"/>
          <w:szCs w:val="24"/>
          <w:lang w:eastAsia="en-CA"/>
        </w:rPr>
        <w:t>11:59</w:t>
      </w:r>
      <w:r w:rsidRPr="00841FC0">
        <w:rPr>
          <w:rFonts w:ascii="Arial" w:eastAsia="Times New Roman" w:hAnsi="Arial" w:cs="Arial"/>
          <w:b/>
          <w:bCs/>
          <w:color w:val="2D3B45"/>
          <w:sz w:val="24"/>
          <w:szCs w:val="24"/>
          <w:lang w:eastAsia="en-CA"/>
        </w:rPr>
        <w:t xml:space="preserve"> pm)</w:t>
      </w:r>
    </w:p>
    <w:p w14:paraId="0D516D55"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w:t>
      </w:r>
    </w:p>
    <w:p w14:paraId="07DC0922"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In order to reach the learning objectives for this course, it’s important for you to attend carefully to all videos, read all readings, and to engage with that material in a thoughtful way. To provide an incentive to do so, you will be asked to complete a Module Comprehension Check at the conclusion of each module (with one exception: There is no Module Comprehension Check for the “Course Orientation” module). Students’ responses will also help to inform what happens during weekly synchronous sessions.</w:t>
      </w:r>
    </w:p>
    <w:p w14:paraId="1F571A1F"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xml:space="preserve">Each Module Comprehension Check will contain (a) multiple choice questions assessing your comprehension of material presented in videos and/or readings and (b) open-ended questions about what you most want to remember and what you want to know more about. The multiple- choice items will have objectively correct </w:t>
      </w:r>
      <w:proofErr w:type="gramStart"/>
      <w:r w:rsidRPr="00841FC0">
        <w:rPr>
          <w:rFonts w:ascii="Arial" w:eastAsia="Times New Roman" w:hAnsi="Arial" w:cs="Arial"/>
          <w:color w:val="2D3B45"/>
          <w:sz w:val="24"/>
          <w:szCs w:val="24"/>
          <w:lang w:eastAsia="en-CA"/>
        </w:rPr>
        <w:t>answers, and</w:t>
      </w:r>
      <w:proofErr w:type="gramEnd"/>
      <w:r w:rsidRPr="00841FC0">
        <w:rPr>
          <w:rFonts w:ascii="Arial" w:eastAsia="Times New Roman" w:hAnsi="Arial" w:cs="Arial"/>
          <w:color w:val="2D3B45"/>
          <w:sz w:val="24"/>
          <w:szCs w:val="24"/>
          <w:lang w:eastAsia="en-CA"/>
        </w:rPr>
        <w:t xml:space="preserve"> will be marked accordingly. Your answers to the open-ended questions will be marked according to whether each answer demonstrates thoughtful engagement with material in that module, or not.</w:t>
      </w:r>
    </w:p>
    <w:p w14:paraId="6B91D6A6"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lastRenderedPageBreak/>
        <w:t>After entering your responses to the open-ended questions, you will be able to view the responses provided by members of your Learning Community (and they’ll be able to view your responses). We encourage you to use these responses as a jumping off point for discussion within your learning community.</w:t>
      </w:r>
    </w:p>
    <w:p w14:paraId="54E491C5"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xml:space="preserve">Module Comprehension Checks may occasionally include additional questions about your experience in the course. Your responses to those additional questions won’t be </w:t>
      </w:r>
      <w:proofErr w:type="gramStart"/>
      <w:r w:rsidRPr="00841FC0">
        <w:rPr>
          <w:rFonts w:ascii="Arial" w:eastAsia="Times New Roman" w:hAnsi="Arial" w:cs="Arial"/>
          <w:color w:val="2D3B45"/>
          <w:sz w:val="24"/>
          <w:szCs w:val="24"/>
          <w:lang w:eastAsia="en-CA"/>
        </w:rPr>
        <w:t>marked, but</w:t>
      </w:r>
      <w:proofErr w:type="gramEnd"/>
      <w:r w:rsidRPr="00841FC0">
        <w:rPr>
          <w:rFonts w:ascii="Arial" w:eastAsia="Times New Roman" w:hAnsi="Arial" w:cs="Arial"/>
          <w:color w:val="2D3B45"/>
          <w:sz w:val="24"/>
          <w:szCs w:val="24"/>
          <w:lang w:eastAsia="en-CA"/>
        </w:rPr>
        <w:t xml:space="preserve"> are important for helping us refine the course.</w:t>
      </w:r>
    </w:p>
    <w:p w14:paraId="5FB908F5"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Your cumulative mark on Module Comprehension Checks will count 10% toward your overall course grade.  </w:t>
      </w:r>
    </w:p>
    <w:p w14:paraId="58998967"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 </w:t>
      </w:r>
    </w:p>
    <w:p w14:paraId="15390B90"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Reading Reflections</w:t>
      </w:r>
    </w:p>
    <w:p w14:paraId="487D504E"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(to be completed at the end of each module)</w:t>
      </w:r>
    </w:p>
    <w:p w14:paraId="0A7E94A2" w14:textId="7C24E7F1"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 xml:space="preserve">(Deadlines: Fridays </w:t>
      </w:r>
      <w:r>
        <w:rPr>
          <w:rFonts w:ascii="Arial" w:eastAsia="Times New Roman" w:hAnsi="Arial" w:cs="Arial"/>
          <w:b/>
          <w:bCs/>
          <w:color w:val="2D3B45"/>
          <w:sz w:val="24"/>
          <w:szCs w:val="24"/>
          <w:lang w:eastAsia="en-CA"/>
        </w:rPr>
        <w:t>11:59</w:t>
      </w:r>
      <w:r w:rsidRPr="00841FC0">
        <w:rPr>
          <w:rFonts w:ascii="Arial" w:eastAsia="Times New Roman" w:hAnsi="Arial" w:cs="Arial"/>
          <w:b/>
          <w:bCs/>
          <w:color w:val="2D3B45"/>
          <w:sz w:val="24"/>
          <w:szCs w:val="24"/>
          <w:lang w:eastAsia="en-CA"/>
        </w:rPr>
        <w:t xml:space="preserve"> pm)</w:t>
      </w:r>
    </w:p>
    <w:p w14:paraId="3518CB97"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w:t>
      </w:r>
    </w:p>
    <w:p w14:paraId="145657A0" w14:textId="169DECED"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For each module, you will be asked to submit a brief paragraph called a Reading Reflection. You will submit 2 Reading Reflections each week (one for each module). </w:t>
      </w:r>
    </w:p>
    <w:p w14:paraId="4F6C41C8"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Your cumulative mark on these Reading Reflection assignments will be based on both the </w:t>
      </w:r>
      <w:r w:rsidRPr="00841FC0">
        <w:rPr>
          <w:rFonts w:ascii="Arial" w:eastAsia="Times New Roman" w:hAnsi="Arial" w:cs="Arial"/>
          <w:i/>
          <w:iCs/>
          <w:color w:val="2D3B45"/>
          <w:sz w:val="24"/>
          <w:szCs w:val="24"/>
          <w:lang w:eastAsia="en-CA"/>
        </w:rPr>
        <w:t>quantity</w:t>
      </w:r>
      <w:r w:rsidRPr="00841FC0">
        <w:rPr>
          <w:rFonts w:ascii="Arial" w:eastAsia="Times New Roman" w:hAnsi="Arial" w:cs="Arial"/>
          <w:color w:val="2D3B45"/>
          <w:sz w:val="24"/>
          <w:szCs w:val="24"/>
          <w:lang w:eastAsia="en-CA"/>
        </w:rPr>
        <w:t> and </w:t>
      </w:r>
      <w:r w:rsidRPr="00841FC0">
        <w:rPr>
          <w:rFonts w:ascii="Arial" w:eastAsia="Times New Roman" w:hAnsi="Arial" w:cs="Arial"/>
          <w:i/>
          <w:iCs/>
          <w:color w:val="2D3B45"/>
          <w:sz w:val="24"/>
          <w:szCs w:val="24"/>
          <w:lang w:eastAsia="en-CA"/>
        </w:rPr>
        <w:t>quality</w:t>
      </w:r>
      <w:r w:rsidRPr="00841FC0">
        <w:rPr>
          <w:rFonts w:ascii="Arial" w:eastAsia="Times New Roman" w:hAnsi="Arial" w:cs="Arial"/>
          <w:color w:val="2D3B45"/>
          <w:sz w:val="24"/>
          <w:szCs w:val="24"/>
          <w:lang w:eastAsia="en-CA"/>
        </w:rPr>
        <w:t> of the Reading Reflections that you submit:</w:t>
      </w:r>
    </w:p>
    <w:p w14:paraId="102AEA2A" w14:textId="77777777" w:rsidR="00841FC0" w:rsidRDefault="00841FC0" w:rsidP="00841FC0">
      <w:pPr>
        <w:shd w:val="clear" w:color="auto" w:fill="FFFFFF"/>
        <w:spacing w:before="180" w:after="180" w:line="240" w:lineRule="auto"/>
        <w:rPr>
          <w:rFonts w:ascii="Arial" w:eastAsia="Times New Roman" w:hAnsi="Arial" w:cs="Arial"/>
          <w:b/>
          <w:bCs/>
          <w:i/>
          <w:iCs/>
          <w:color w:val="2D3B45"/>
          <w:sz w:val="24"/>
          <w:szCs w:val="24"/>
          <w:lang w:eastAsia="en-CA"/>
        </w:rPr>
      </w:pPr>
    </w:p>
    <w:p w14:paraId="07247964" w14:textId="1F774410"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b/>
          <w:bCs/>
          <w:i/>
          <w:iCs/>
          <w:color w:val="2D3B45"/>
          <w:sz w:val="24"/>
          <w:szCs w:val="24"/>
          <w:lang w:eastAsia="en-CA"/>
        </w:rPr>
        <w:t>Quantity</w:t>
      </w:r>
      <w:r w:rsidRPr="00841FC0">
        <w:rPr>
          <w:rFonts w:ascii="Arial" w:eastAsia="Times New Roman" w:hAnsi="Arial" w:cs="Arial"/>
          <w:color w:val="2D3B45"/>
          <w:sz w:val="24"/>
          <w:szCs w:val="24"/>
          <w:lang w:eastAsia="en-CA"/>
        </w:rPr>
        <w:t xml:space="preserve">: To provide you with some flexibility, you can skip </w:t>
      </w:r>
      <w:r>
        <w:rPr>
          <w:rFonts w:ascii="Arial" w:eastAsia="Times New Roman" w:hAnsi="Arial" w:cs="Arial"/>
          <w:color w:val="2D3B45"/>
          <w:sz w:val="24"/>
          <w:szCs w:val="24"/>
          <w:lang w:eastAsia="en-CA"/>
        </w:rPr>
        <w:t>two</w:t>
      </w:r>
      <w:r w:rsidRPr="00841FC0">
        <w:rPr>
          <w:rFonts w:ascii="Arial" w:eastAsia="Times New Roman" w:hAnsi="Arial" w:cs="Arial"/>
          <w:color w:val="2D3B45"/>
          <w:sz w:val="24"/>
          <w:szCs w:val="24"/>
          <w:lang w:eastAsia="en-CA"/>
        </w:rPr>
        <w:t xml:space="preserve"> Reading Reflection per unit—without penalty (e.g., if you complete </w:t>
      </w:r>
      <w:r>
        <w:rPr>
          <w:rFonts w:ascii="Arial" w:eastAsia="Times New Roman" w:hAnsi="Arial" w:cs="Arial"/>
          <w:color w:val="2D3B45"/>
          <w:sz w:val="24"/>
          <w:szCs w:val="24"/>
          <w:lang w:eastAsia="en-CA"/>
        </w:rPr>
        <w:t>6</w:t>
      </w:r>
      <w:r w:rsidRPr="00841FC0">
        <w:rPr>
          <w:rFonts w:ascii="Arial" w:eastAsia="Times New Roman" w:hAnsi="Arial" w:cs="Arial"/>
          <w:color w:val="2D3B45"/>
          <w:sz w:val="24"/>
          <w:szCs w:val="24"/>
          <w:lang w:eastAsia="en-CA"/>
        </w:rPr>
        <w:t xml:space="preserve"> out of the 8 Reading Reflections due per unit, you’ll still get a Quantity Score of 100%). If you skip more than </w:t>
      </w:r>
      <w:r>
        <w:rPr>
          <w:rFonts w:ascii="Arial" w:eastAsia="Times New Roman" w:hAnsi="Arial" w:cs="Arial"/>
          <w:color w:val="2D3B45"/>
          <w:sz w:val="24"/>
          <w:szCs w:val="24"/>
          <w:lang w:eastAsia="en-CA"/>
        </w:rPr>
        <w:t>two</w:t>
      </w:r>
      <w:r w:rsidRPr="00841FC0">
        <w:rPr>
          <w:rFonts w:ascii="Arial" w:eastAsia="Times New Roman" w:hAnsi="Arial" w:cs="Arial"/>
          <w:color w:val="2D3B45"/>
          <w:sz w:val="24"/>
          <w:szCs w:val="24"/>
          <w:lang w:eastAsia="en-CA"/>
        </w:rPr>
        <w:t xml:space="preserve"> per unit, however, then your overall Quantity score will be the percentage of Reading Reflections actually submitted (e.g., if you complete </w:t>
      </w:r>
      <w:r>
        <w:rPr>
          <w:rFonts w:ascii="Arial" w:eastAsia="Times New Roman" w:hAnsi="Arial" w:cs="Arial"/>
          <w:color w:val="2D3B45"/>
          <w:sz w:val="24"/>
          <w:szCs w:val="24"/>
          <w:lang w:eastAsia="en-CA"/>
        </w:rPr>
        <w:t>5</w:t>
      </w:r>
      <w:r w:rsidRPr="00841FC0">
        <w:rPr>
          <w:rFonts w:ascii="Arial" w:eastAsia="Times New Roman" w:hAnsi="Arial" w:cs="Arial"/>
          <w:color w:val="2D3B45"/>
          <w:sz w:val="24"/>
          <w:szCs w:val="24"/>
          <w:lang w:eastAsia="en-CA"/>
        </w:rPr>
        <w:t xml:space="preserve"> out of 8, you’ll get a Quantity Score of </w:t>
      </w:r>
      <w:r>
        <w:rPr>
          <w:rFonts w:ascii="Arial" w:eastAsia="Times New Roman" w:hAnsi="Arial" w:cs="Arial"/>
          <w:color w:val="2D3B45"/>
          <w:sz w:val="24"/>
          <w:szCs w:val="24"/>
          <w:lang w:eastAsia="en-CA"/>
        </w:rPr>
        <w:t>62.5</w:t>
      </w:r>
      <w:r w:rsidRPr="00841FC0">
        <w:rPr>
          <w:rFonts w:ascii="Arial" w:eastAsia="Times New Roman" w:hAnsi="Arial" w:cs="Arial"/>
          <w:color w:val="2D3B45"/>
          <w:sz w:val="24"/>
          <w:szCs w:val="24"/>
          <w:lang w:eastAsia="en-CA"/>
        </w:rPr>
        <w:t>%).</w:t>
      </w:r>
    </w:p>
    <w:p w14:paraId="1D519BBD"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b/>
          <w:bCs/>
          <w:i/>
          <w:iCs/>
          <w:color w:val="2D3B45"/>
          <w:sz w:val="24"/>
          <w:szCs w:val="24"/>
          <w:lang w:eastAsia="en-CA"/>
        </w:rPr>
        <w:t>Quality</w:t>
      </w:r>
      <w:r w:rsidRPr="00841FC0">
        <w:rPr>
          <w:rFonts w:ascii="Arial" w:eastAsia="Times New Roman" w:hAnsi="Arial" w:cs="Arial"/>
          <w:color w:val="2D3B45"/>
          <w:sz w:val="24"/>
          <w:szCs w:val="24"/>
          <w:lang w:eastAsia="en-CA"/>
        </w:rPr>
        <w:t>: At the end of each unit, 2 of your Reading Reflection paragraphs will be marked for quality. One will be chosen for marking by the instructors, and you will have the opportunity to </w:t>
      </w:r>
      <w:hyperlink r:id="rId5" w:tooltip="Reading Reflection Selection Unit 1" w:history="1">
        <w:r w:rsidRPr="00841FC0">
          <w:rPr>
            <w:rFonts w:ascii="Arial" w:eastAsia="Times New Roman" w:hAnsi="Arial" w:cs="Arial"/>
            <w:color w:val="0000FF"/>
            <w:sz w:val="24"/>
            <w:szCs w:val="24"/>
            <w:u w:val="single"/>
            <w:lang w:eastAsia="en-CA"/>
          </w:rPr>
          <w:t>choose the other one yourself at the end of each unit</w:t>
        </w:r>
      </w:hyperlink>
      <w:r w:rsidRPr="00841FC0">
        <w:rPr>
          <w:rFonts w:ascii="Arial" w:eastAsia="Times New Roman" w:hAnsi="Arial" w:cs="Arial"/>
          <w:color w:val="2D3B45"/>
          <w:sz w:val="24"/>
          <w:szCs w:val="24"/>
          <w:lang w:eastAsia="en-CA"/>
        </w:rPr>
        <w:t xml:space="preserve">. (Ideally, you’ll choose Reading Reflections that do the best job of showing off your thoughtful engagement with the readings! If you decide not to </w:t>
      </w:r>
      <w:proofErr w:type="gramStart"/>
      <w:r w:rsidRPr="00841FC0">
        <w:rPr>
          <w:rFonts w:ascii="Arial" w:eastAsia="Times New Roman" w:hAnsi="Arial" w:cs="Arial"/>
          <w:color w:val="2D3B45"/>
          <w:sz w:val="24"/>
          <w:szCs w:val="24"/>
          <w:lang w:eastAsia="en-CA"/>
        </w:rPr>
        <w:t>choose,</w:t>
      </w:r>
      <w:proofErr w:type="gramEnd"/>
      <w:r w:rsidRPr="00841FC0">
        <w:rPr>
          <w:rFonts w:ascii="Arial" w:eastAsia="Times New Roman" w:hAnsi="Arial" w:cs="Arial"/>
          <w:color w:val="2D3B45"/>
          <w:sz w:val="24"/>
          <w:szCs w:val="24"/>
          <w:lang w:eastAsia="en-CA"/>
        </w:rPr>
        <w:t xml:space="preserve"> that’s okay too; we’ll choose for you.) These Reading Reflections will be marked on a 2-point scale (2 = Meets Expectations, 1 = Below Expectations). Your overall Quality will be calculated as a percentage of available points earned.</w:t>
      </w:r>
    </w:p>
    <w:p w14:paraId="5ED07428"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Your mark on the Reading Reflections will be computed by multiplying your Quantity score by your Quality score (Overall Mark = Quantity X Quality).</w:t>
      </w:r>
    </w:p>
    <w:p w14:paraId="7E04FBD8"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Your cumulative mark on Reading Reflections will count 25% toward your overall course grade.</w:t>
      </w:r>
    </w:p>
    <w:p w14:paraId="203E7B17"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lastRenderedPageBreak/>
        <w:t> </w:t>
      </w:r>
    </w:p>
    <w:p w14:paraId="1804F14F"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Term Papers</w:t>
      </w:r>
    </w:p>
    <w:p w14:paraId="10AA0FE9"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(due at the end of each unit)</w:t>
      </w:r>
    </w:p>
    <w:p w14:paraId="67311790" w14:textId="6F624D89"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 xml:space="preserve">(Deadlines: October 9, November 6, December 4; </w:t>
      </w:r>
      <w:r>
        <w:rPr>
          <w:rFonts w:ascii="Arial" w:eastAsia="Times New Roman" w:hAnsi="Arial" w:cs="Arial"/>
          <w:b/>
          <w:bCs/>
          <w:color w:val="2D3B45"/>
          <w:sz w:val="24"/>
          <w:szCs w:val="24"/>
          <w:lang w:eastAsia="en-CA"/>
        </w:rPr>
        <w:t>11:59</w:t>
      </w:r>
      <w:r w:rsidRPr="00841FC0">
        <w:rPr>
          <w:rFonts w:ascii="Arial" w:eastAsia="Times New Roman" w:hAnsi="Arial" w:cs="Arial"/>
          <w:b/>
          <w:bCs/>
          <w:color w:val="2D3B45"/>
          <w:sz w:val="24"/>
          <w:szCs w:val="24"/>
          <w:lang w:eastAsia="en-CA"/>
        </w:rPr>
        <w:t xml:space="preserve"> pm)</w:t>
      </w:r>
    </w:p>
    <w:p w14:paraId="6161D8CF"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w:t>
      </w:r>
    </w:p>
    <w:p w14:paraId="5BB2BAA4" w14:textId="0592E0BD"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xml:space="preserve">At the end of each course unit, you will be required to write and submit a </w:t>
      </w:r>
      <w:proofErr w:type="gramStart"/>
      <w:r w:rsidRPr="00841FC0">
        <w:rPr>
          <w:rFonts w:ascii="Arial" w:eastAsia="Times New Roman" w:hAnsi="Arial" w:cs="Arial"/>
          <w:color w:val="2D3B45"/>
          <w:sz w:val="24"/>
          <w:szCs w:val="24"/>
          <w:lang w:eastAsia="en-CA"/>
        </w:rPr>
        <w:t>short Term</w:t>
      </w:r>
      <w:proofErr w:type="gramEnd"/>
      <w:r w:rsidRPr="00841FC0">
        <w:rPr>
          <w:rFonts w:ascii="Arial" w:eastAsia="Times New Roman" w:hAnsi="Arial" w:cs="Arial"/>
          <w:color w:val="2D3B45"/>
          <w:sz w:val="24"/>
          <w:szCs w:val="24"/>
          <w:lang w:eastAsia="en-CA"/>
        </w:rPr>
        <w:t xml:space="preserve"> Paper (2 – 3 pages typed, double-spaced) related to the central learning objective for that unit. Because this course includes three units, you will write a total of 3 required Term Papers. </w:t>
      </w:r>
      <w:r>
        <w:rPr>
          <w:rFonts w:ascii="Arial" w:eastAsia="Times New Roman" w:hAnsi="Arial" w:cs="Arial"/>
          <w:color w:val="2D3B45"/>
          <w:sz w:val="24"/>
          <w:szCs w:val="24"/>
          <w:lang w:eastAsia="en-CA"/>
        </w:rPr>
        <w:t xml:space="preserve">However, you are permitted to skip </w:t>
      </w:r>
      <w:r>
        <w:rPr>
          <w:rFonts w:ascii="Arial" w:eastAsia="Times New Roman" w:hAnsi="Arial" w:cs="Arial"/>
          <w:b/>
          <w:bCs/>
          <w:color w:val="2D3B45"/>
          <w:sz w:val="24"/>
          <w:szCs w:val="24"/>
          <w:lang w:eastAsia="en-CA"/>
        </w:rPr>
        <w:t xml:space="preserve">one </w:t>
      </w:r>
      <w:r>
        <w:rPr>
          <w:rFonts w:ascii="Arial" w:eastAsia="Times New Roman" w:hAnsi="Arial" w:cs="Arial"/>
          <w:color w:val="2D3B45"/>
          <w:sz w:val="24"/>
          <w:szCs w:val="24"/>
          <w:lang w:eastAsia="en-CA"/>
        </w:rPr>
        <w:t xml:space="preserve">term paper if you wish, meaning that you can submit 2/3 term papers for the course and still receive full marks. </w:t>
      </w:r>
      <w:r w:rsidRPr="00841FC0">
        <w:rPr>
          <w:rFonts w:ascii="Arial" w:eastAsia="Times New Roman" w:hAnsi="Arial" w:cs="Arial"/>
          <w:color w:val="2D3B45"/>
          <w:sz w:val="24"/>
          <w:szCs w:val="24"/>
          <w:lang w:eastAsia="en-CA"/>
        </w:rPr>
        <w:t>Each Term Paper is expected to focus on a theme corresponding to the unit’s specific learning objective. Therefore, we encourage you to use your brief Reading Reflections as building blocks in which you sketch out ideas and thoughts that you might elaborate upon at greater length in these Term Papers.</w:t>
      </w:r>
    </w:p>
    <w:p w14:paraId="72AF1BBD"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xml:space="preserve">For each Term Paper, you have the option of working entirely on your </w:t>
      </w:r>
      <w:proofErr w:type="gramStart"/>
      <w:r w:rsidRPr="00841FC0">
        <w:rPr>
          <w:rFonts w:ascii="Arial" w:eastAsia="Times New Roman" w:hAnsi="Arial" w:cs="Arial"/>
          <w:color w:val="2D3B45"/>
          <w:sz w:val="24"/>
          <w:szCs w:val="24"/>
          <w:lang w:eastAsia="en-CA"/>
        </w:rPr>
        <w:t>own, or</w:t>
      </w:r>
      <w:proofErr w:type="gramEnd"/>
      <w:r w:rsidRPr="00841FC0">
        <w:rPr>
          <w:rFonts w:ascii="Arial" w:eastAsia="Times New Roman" w:hAnsi="Arial" w:cs="Arial"/>
          <w:color w:val="2D3B45"/>
          <w:sz w:val="24"/>
          <w:szCs w:val="24"/>
          <w:lang w:eastAsia="en-CA"/>
        </w:rPr>
        <w:t xml:space="preserve"> working collaboratively with one or more members of your Learning Community. (Science—and learning about science—is typically collaborative, so we encourage you to collaborate with any or all members of your Learning Community!) If you choose to collaborate with other students, you should plan to divide the work equally (so that it is truly a collaborative product), and all students who co-author a paper should be clearly identified by name on the paper. All co-authors of a Term Paper will receive the same Term Paper mark with one exception: If a student does not contribute their fair share, they will not receive full marks for their group’s work.</w:t>
      </w:r>
    </w:p>
    <w:p w14:paraId="42C823A9" w14:textId="4EC78140"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In addition to the 3 required Term Papers, you will also have the opportunity to submit an </w:t>
      </w:r>
      <w:r w:rsidRPr="00841FC0">
        <w:rPr>
          <w:rFonts w:ascii="Arial" w:eastAsia="Times New Roman" w:hAnsi="Arial" w:cs="Arial"/>
          <w:i/>
          <w:iCs/>
          <w:color w:val="2D3B45"/>
          <w:sz w:val="24"/>
          <w:szCs w:val="24"/>
          <w:lang w:eastAsia="en-CA"/>
        </w:rPr>
        <w:t>optional</w:t>
      </w:r>
      <w:r w:rsidRPr="00841FC0">
        <w:rPr>
          <w:rFonts w:ascii="Arial" w:eastAsia="Times New Roman" w:hAnsi="Arial" w:cs="Arial"/>
          <w:color w:val="2D3B45"/>
          <w:sz w:val="24"/>
          <w:szCs w:val="24"/>
          <w:lang w:eastAsia="en-CA"/>
        </w:rPr>
        <w:t> 4th Term Paper</w:t>
      </w:r>
      <w:r>
        <w:rPr>
          <w:rFonts w:ascii="Arial" w:eastAsia="Times New Roman" w:hAnsi="Arial" w:cs="Arial"/>
          <w:color w:val="2D3B45"/>
          <w:sz w:val="24"/>
          <w:szCs w:val="24"/>
          <w:lang w:eastAsia="en-CA"/>
        </w:rPr>
        <w:t xml:space="preserve"> to replace your </w:t>
      </w:r>
      <w:r w:rsidRPr="00841FC0">
        <w:rPr>
          <w:rFonts w:ascii="Arial" w:eastAsia="Times New Roman" w:hAnsi="Arial" w:cs="Arial"/>
          <w:color w:val="2D3B45"/>
          <w:sz w:val="24"/>
          <w:szCs w:val="24"/>
          <w:lang w:eastAsia="en-CA"/>
        </w:rPr>
        <w:t>Term Paper for Unit 1</w:t>
      </w:r>
      <w:r>
        <w:rPr>
          <w:rFonts w:ascii="Arial" w:eastAsia="Times New Roman" w:hAnsi="Arial" w:cs="Arial"/>
          <w:color w:val="2D3B45"/>
          <w:sz w:val="24"/>
          <w:szCs w:val="24"/>
          <w:lang w:eastAsia="en-CA"/>
        </w:rPr>
        <w:t xml:space="preserve"> </w:t>
      </w:r>
      <w:r>
        <w:rPr>
          <w:rFonts w:ascii="Arial" w:eastAsia="Times New Roman" w:hAnsi="Arial" w:cs="Arial"/>
          <w:b/>
          <w:bCs/>
          <w:color w:val="2D3B45"/>
          <w:sz w:val="24"/>
          <w:szCs w:val="24"/>
          <w:lang w:eastAsia="en-CA"/>
        </w:rPr>
        <w:t>only</w:t>
      </w:r>
      <w:r w:rsidRPr="00841FC0">
        <w:rPr>
          <w:rFonts w:ascii="Arial" w:eastAsia="Times New Roman" w:hAnsi="Arial" w:cs="Arial"/>
          <w:color w:val="2D3B45"/>
          <w:sz w:val="24"/>
          <w:szCs w:val="24"/>
          <w:lang w:eastAsia="en-CA"/>
        </w:rPr>
        <w:t xml:space="preserve">. You can choose this option if, for any reason, you are unable to submit the </w:t>
      </w:r>
      <w:r>
        <w:rPr>
          <w:rFonts w:ascii="Arial" w:eastAsia="Times New Roman" w:hAnsi="Arial" w:cs="Arial"/>
          <w:color w:val="2D3B45"/>
          <w:sz w:val="24"/>
          <w:szCs w:val="24"/>
          <w:lang w:eastAsia="en-CA"/>
        </w:rPr>
        <w:t>first</w:t>
      </w:r>
      <w:r w:rsidRPr="00841FC0">
        <w:rPr>
          <w:rFonts w:ascii="Arial" w:eastAsia="Times New Roman" w:hAnsi="Arial" w:cs="Arial"/>
          <w:color w:val="2D3B45"/>
          <w:sz w:val="24"/>
          <w:szCs w:val="24"/>
          <w:lang w:eastAsia="en-CA"/>
        </w:rPr>
        <w:t xml:space="preserve"> Term Paper by its specified deadline. You can also choose this option if you are dissatisfied with your performance on </w:t>
      </w:r>
      <w:r>
        <w:rPr>
          <w:rFonts w:ascii="Arial" w:eastAsia="Times New Roman" w:hAnsi="Arial" w:cs="Arial"/>
          <w:color w:val="2D3B45"/>
          <w:sz w:val="24"/>
          <w:szCs w:val="24"/>
          <w:lang w:eastAsia="en-CA"/>
        </w:rPr>
        <w:t xml:space="preserve">the first </w:t>
      </w:r>
      <w:r w:rsidRPr="00841FC0">
        <w:rPr>
          <w:rFonts w:ascii="Arial" w:eastAsia="Times New Roman" w:hAnsi="Arial" w:cs="Arial"/>
          <w:color w:val="2D3B45"/>
          <w:sz w:val="24"/>
          <w:szCs w:val="24"/>
          <w:lang w:eastAsia="en-CA"/>
        </w:rPr>
        <w:t>paper (in which case your mark on the optional 4</w:t>
      </w:r>
      <w:r w:rsidRPr="00841FC0">
        <w:rPr>
          <w:rFonts w:ascii="Arial" w:eastAsia="Times New Roman" w:hAnsi="Arial" w:cs="Arial"/>
          <w:color w:val="2D3B45"/>
          <w:sz w:val="24"/>
          <w:szCs w:val="24"/>
          <w:vertAlign w:val="superscript"/>
          <w:lang w:eastAsia="en-CA"/>
        </w:rPr>
        <w:t>th</w:t>
      </w:r>
      <w:r w:rsidRPr="00841FC0">
        <w:rPr>
          <w:rFonts w:ascii="Arial" w:eastAsia="Times New Roman" w:hAnsi="Arial" w:cs="Arial"/>
          <w:color w:val="2D3B45"/>
          <w:sz w:val="24"/>
          <w:szCs w:val="24"/>
          <w:lang w:eastAsia="en-CA"/>
        </w:rPr>
        <w:t xml:space="preserve"> paper would replace your </w:t>
      </w:r>
      <w:r>
        <w:rPr>
          <w:rFonts w:ascii="Arial" w:eastAsia="Times New Roman" w:hAnsi="Arial" w:cs="Arial"/>
          <w:color w:val="2D3B45"/>
          <w:sz w:val="24"/>
          <w:szCs w:val="24"/>
          <w:lang w:eastAsia="en-CA"/>
        </w:rPr>
        <w:t>mark on the first Term Paper</w:t>
      </w:r>
      <w:r w:rsidRPr="00841FC0">
        <w:rPr>
          <w:rFonts w:ascii="Arial" w:eastAsia="Times New Roman" w:hAnsi="Arial" w:cs="Arial"/>
          <w:color w:val="2D3B45"/>
          <w:sz w:val="24"/>
          <w:szCs w:val="24"/>
          <w:lang w:eastAsia="en-CA"/>
        </w:rPr>
        <w:t>). The deadline for submitting this optional 4</w:t>
      </w:r>
      <w:r w:rsidRPr="00841FC0">
        <w:rPr>
          <w:rFonts w:ascii="Arial" w:eastAsia="Times New Roman" w:hAnsi="Arial" w:cs="Arial"/>
          <w:color w:val="2D3B45"/>
          <w:sz w:val="24"/>
          <w:szCs w:val="24"/>
          <w:vertAlign w:val="superscript"/>
          <w:lang w:eastAsia="en-CA"/>
        </w:rPr>
        <w:t>th</w:t>
      </w:r>
      <w:r w:rsidRPr="00841FC0">
        <w:rPr>
          <w:rFonts w:ascii="Arial" w:eastAsia="Times New Roman" w:hAnsi="Arial" w:cs="Arial"/>
          <w:color w:val="2D3B45"/>
          <w:sz w:val="24"/>
          <w:szCs w:val="24"/>
          <w:lang w:eastAsia="en-CA"/>
        </w:rPr>
        <w:t> paper will be during the final exam period (reminder: there are no exams in this course!) and you can submit it any time before that deadline too. And, of course, you don’t have to write it at all (it’s optional!).</w:t>
      </w:r>
    </w:p>
    <w:p w14:paraId="130CE9EE"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All Term Papers will be marked on a percentage scale (0 – 100) corresponding to the UBC grading scale, with the expectation that the distribution of marks will be consistent with the Department of Psychology’s policy on overall grade distributions (see below). These marks will reflect the level of thoughtful intellectual engagement with course material that is demonstrated in the Term Paper.</w:t>
      </w:r>
    </w:p>
    <w:p w14:paraId="717719A3" w14:textId="72386B26"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Pr>
          <w:rFonts w:ascii="Arial" w:eastAsia="Times New Roman" w:hAnsi="Arial" w:cs="Arial"/>
          <w:color w:val="2D3B45"/>
          <w:sz w:val="24"/>
          <w:szCs w:val="24"/>
          <w:lang w:eastAsia="en-CA"/>
        </w:rPr>
        <w:t>If you write all three Term Papers, y</w:t>
      </w:r>
      <w:r w:rsidRPr="00841FC0">
        <w:rPr>
          <w:rFonts w:ascii="Arial" w:eastAsia="Times New Roman" w:hAnsi="Arial" w:cs="Arial"/>
          <w:color w:val="2D3B45"/>
          <w:sz w:val="24"/>
          <w:szCs w:val="24"/>
          <w:lang w:eastAsia="en-CA"/>
        </w:rPr>
        <w:t xml:space="preserve">our mark on each Term Paper will count 15% toward your final course grade. </w:t>
      </w:r>
      <w:r>
        <w:rPr>
          <w:rFonts w:ascii="Arial" w:eastAsia="Times New Roman" w:hAnsi="Arial" w:cs="Arial"/>
          <w:color w:val="2D3B45"/>
          <w:sz w:val="24"/>
          <w:szCs w:val="24"/>
          <w:lang w:eastAsia="en-CA"/>
        </w:rPr>
        <w:t xml:space="preserve">If you decide to only write 2/3 Term Papers, your mark on each Term Paper will count 22.5% toward your final course grade. </w:t>
      </w:r>
      <w:r w:rsidRPr="00841FC0">
        <w:rPr>
          <w:rFonts w:ascii="Arial" w:eastAsia="Times New Roman" w:hAnsi="Arial" w:cs="Arial"/>
          <w:color w:val="2D3B45"/>
          <w:sz w:val="24"/>
          <w:szCs w:val="24"/>
          <w:lang w:eastAsia="en-CA"/>
        </w:rPr>
        <w:t>Cumulatively, the Term Papers will count 45% toward your final course grade.</w:t>
      </w:r>
    </w:p>
    <w:p w14:paraId="011F7BAE"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lastRenderedPageBreak/>
        <w:t>  </w:t>
      </w:r>
    </w:p>
    <w:p w14:paraId="2FD86042"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Engagement Portfolios</w:t>
      </w:r>
    </w:p>
    <w:p w14:paraId="1AF1979A"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(due at the end of each unit)</w:t>
      </w:r>
    </w:p>
    <w:p w14:paraId="4151A2D5" w14:textId="59584EAC"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b/>
          <w:bCs/>
          <w:color w:val="2D3B45"/>
          <w:sz w:val="24"/>
          <w:szCs w:val="24"/>
          <w:lang w:eastAsia="en-CA"/>
        </w:rPr>
        <w:t xml:space="preserve">(Deadlines: October 9, November 6, December 4; </w:t>
      </w:r>
      <w:r>
        <w:rPr>
          <w:rFonts w:ascii="Arial" w:eastAsia="Times New Roman" w:hAnsi="Arial" w:cs="Arial"/>
          <w:b/>
          <w:bCs/>
          <w:color w:val="2D3B45"/>
          <w:sz w:val="24"/>
          <w:szCs w:val="24"/>
          <w:lang w:eastAsia="en-CA"/>
        </w:rPr>
        <w:t>11:59</w:t>
      </w:r>
      <w:r w:rsidRPr="00841FC0">
        <w:rPr>
          <w:rFonts w:ascii="Arial" w:eastAsia="Times New Roman" w:hAnsi="Arial" w:cs="Arial"/>
          <w:b/>
          <w:bCs/>
          <w:color w:val="2D3B45"/>
          <w:sz w:val="24"/>
          <w:szCs w:val="24"/>
          <w:lang w:eastAsia="en-CA"/>
        </w:rPr>
        <w:t xml:space="preserve"> pm)</w:t>
      </w:r>
    </w:p>
    <w:p w14:paraId="73E0AA31" w14:textId="77777777" w:rsidR="00841FC0" w:rsidRPr="00841FC0" w:rsidRDefault="00841FC0" w:rsidP="00841FC0">
      <w:pPr>
        <w:shd w:val="clear" w:color="auto" w:fill="FFFFFF"/>
        <w:spacing w:before="180" w:after="180" w:line="240" w:lineRule="auto"/>
        <w:jc w:val="center"/>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w:t>
      </w:r>
    </w:p>
    <w:p w14:paraId="24D0110B"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Science is a conversation, and engaging in this conversation is an important part of this course. At the conclusion of each unit, you are expected to submit a summary of activities—beyond simply reading the assigned readings and watching the assigned videos—that demonstrate active participation and engagement in this scientific conversation.</w:t>
      </w:r>
    </w:p>
    <w:p w14:paraId="5D2A8832"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There are lots of ways to be part of the conversation, such as:</w:t>
      </w:r>
    </w:p>
    <w:p w14:paraId="43B7BEA8" w14:textId="77777777" w:rsidR="00841FC0" w:rsidRPr="00841FC0" w:rsidRDefault="00841FC0" w:rsidP="00841FC0">
      <w:pPr>
        <w:numPr>
          <w:ilvl w:val="0"/>
          <w:numId w:val="1"/>
        </w:numPr>
        <w:shd w:val="clear" w:color="auto" w:fill="FFFFFF"/>
        <w:spacing w:before="100" w:beforeAutospacing="1" w:after="100" w:afterAutospacing="1" w:line="240" w:lineRule="auto"/>
        <w:ind w:left="1095"/>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Asking or answering questions or responding to your classmates’ ideas during your section’s live Zoom sessions</w:t>
      </w:r>
    </w:p>
    <w:p w14:paraId="7B19FA5C" w14:textId="77777777" w:rsidR="00841FC0" w:rsidRPr="00841FC0" w:rsidRDefault="00841FC0" w:rsidP="00841FC0">
      <w:pPr>
        <w:numPr>
          <w:ilvl w:val="0"/>
          <w:numId w:val="1"/>
        </w:numPr>
        <w:shd w:val="clear" w:color="auto" w:fill="FFFFFF"/>
        <w:spacing w:before="100" w:beforeAutospacing="1" w:after="100" w:afterAutospacing="1" w:line="240" w:lineRule="auto"/>
        <w:ind w:left="1095"/>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Meeting one-on-one with your instructor to discuss course material</w:t>
      </w:r>
    </w:p>
    <w:p w14:paraId="2EA698A1" w14:textId="77777777" w:rsidR="00841FC0" w:rsidRPr="00841FC0" w:rsidRDefault="00841FC0" w:rsidP="00841FC0">
      <w:pPr>
        <w:numPr>
          <w:ilvl w:val="0"/>
          <w:numId w:val="1"/>
        </w:numPr>
        <w:shd w:val="clear" w:color="auto" w:fill="FFFFFF"/>
        <w:spacing w:before="100" w:beforeAutospacing="1" w:after="100" w:afterAutospacing="1" w:line="240" w:lineRule="auto"/>
        <w:ind w:left="1095"/>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Responding to other students’ questions/ideas on your Learning Community’s discussion boards</w:t>
      </w:r>
    </w:p>
    <w:p w14:paraId="483A200B" w14:textId="77777777" w:rsidR="00841FC0" w:rsidRPr="00841FC0" w:rsidRDefault="00841FC0" w:rsidP="00841FC0">
      <w:pPr>
        <w:numPr>
          <w:ilvl w:val="0"/>
          <w:numId w:val="1"/>
        </w:numPr>
        <w:shd w:val="clear" w:color="auto" w:fill="FFFFFF"/>
        <w:spacing w:before="100" w:beforeAutospacing="1" w:after="100" w:afterAutospacing="1" w:line="240" w:lineRule="auto"/>
        <w:ind w:left="1095"/>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Helping other students on the Course Logistics Discussion Board</w:t>
      </w:r>
    </w:p>
    <w:p w14:paraId="78EC31BD"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Any and all of those kinds of activities can be included in the summary that you submit. You could even include an example that happens outside of the forums we’ve created (e.g., an in-depth conversation about course material on WhatsApp). Just make sure you keep a record so it’s possible for us to verify it. You should also pay attention to examples of strong engagement by your classmates—after all, a good conversation involves paying attention to others’ contributions, so we will also ask you about the strongest engagement you observed.</w:t>
      </w:r>
    </w:p>
    <w:p w14:paraId="183D2782"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Pro tip: To make this easier for yourself at the end of the unit, we would encourage you to keep an engagement journal for yourself throughout the semester, noting down any good examples of engagement (from you and your classmates).</w:t>
      </w:r>
    </w:p>
    <w:p w14:paraId="7D2165D6"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To complete this assignment: Download the worksheet on the Engagement Portfolio assignment page, fill it in, and then submit it to Canvas (using the submission button at the top of the assignment page).</w:t>
      </w:r>
    </w:p>
    <w:p w14:paraId="054CCB1E"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Marking will be on a 2-point scale (2 = Meets Expectations, 1 = Below Expectations). To meet expectations, each example of your/your classmate’s engagement that you provide must meet all of the following criteria:</w:t>
      </w:r>
    </w:p>
    <w:p w14:paraId="6E18E17D" w14:textId="77777777" w:rsidR="00841FC0" w:rsidRPr="00841FC0" w:rsidRDefault="00841FC0" w:rsidP="00841FC0">
      <w:pPr>
        <w:numPr>
          <w:ilvl w:val="0"/>
          <w:numId w:val="2"/>
        </w:numPr>
        <w:shd w:val="clear" w:color="auto" w:fill="FFFFFF"/>
        <w:spacing w:before="100" w:beforeAutospacing="1" w:after="100" w:afterAutospacing="1" w:line="240" w:lineRule="auto"/>
        <w:ind w:left="1095"/>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Contributes new ideas or information to the conversation</w:t>
      </w:r>
    </w:p>
    <w:p w14:paraId="4B8F5CF7" w14:textId="77777777" w:rsidR="00841FC0" w:rsidRPr="00841FC0" w:rsidRDefault="00841FC0" w:rsidP="00841FC0">
      <w:pPr>
        <w:numPr>
          <w:ilvl w:val="0"/>
          <w:numId w:val="2"/>
        </w:numPr>
        <w:shd w:val="clear" w:color="auto" w:fill="FFFFFF"/>
        <w:spacing w:before="100" w:beforeAutospacing="1" w:after="100" w:afterAutospacing="1" w:line="240" w:lineRule="auto"/>
        <w:ind w:left="1095"/>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Related to course content (or logistics)</w:t>
      </w:r>
    </w:p>
    <w:p w14:paraId="55EE4094" w14:textId="77777777" w:rsidR="00841FC0" w:rsidRPr="00841FC0" w:rsidRDefault="00841FC0" w:rsidP="00841FC0">
      <w:pPr>
        <w:numPr>
          <w:ilvl w:val="0"/>
          <w:numId w:val="2"/>
        </w:numPr>
        <w:shd w:val="clear" w:color="auto" w:fill="FFFFFF"/>
        <w:spacing w:before="100" w:beforeAutospacing="1" w:after="100" w:afterAutospacing="1" w:line="240" w:lineRule="auto"/>
        <w:ind w:left="1095"/>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Clear and understandable</w:t>
      </w:r>
    </w:p>
    <w:p w14:paraId="3030473B" w14:textId="77777777" w:rsidR="00841FC0" w:rsidRPr="00841FC0" w:rsidRDefault="00841FC0" w:rsidP="00841FC0">
      <w:pPr>
        <w:numPr>
          <w:ilvl w:val="0"/>
          <w:numId w:val="2"/>
        </w:numPr>
        <w:shd w:val="clear" w:color="auto" w:fill="FFFFFF"/>
        <w:spacing w:before="100" w:beforeAutospacing="1" w:after="100" w:afterAutospacing="1" w:line="240" w:lineRule="auto"/>
        <w:ind w:left="1095"/>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Considerate and respectful of others</w:t>
      </w:r>
    </w:p>
    <w:p w14:paraId="472977A0" w14:textId="77777777" w:rsidR="00841FC0" w:rsidRPr="00841FC0" w:rsidRDefault="00841FC0" w:rsidP="00841FC0">
      <w:pPr>
        <w:numPr>
          <w:ilvl w:val="0"/>
          <w:numId w:val="2"/>
        </w:numPr>
        <w:shd w:val="clear" w:color="auto" w:fill="FFFFFF"/>
        <w:spacing w:before="100" w:beforeAutospacing="1" w:after="100" w:afterAutospacing="1" w:line="240" w:lineRule="auto"/>
        <w:ind w:left="1095"/>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lastRenderedPageBreak/>
        <w:t>Accessible to course instructors (Documentation must be provided for examples outside official course forums)</w:t>
      </w:r>
    </w:p>
    <w:p w14:paraId="1CDF231F"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Your mark on each Engagement Portfolio will count 5% toward your final course grade. Cumulatively, the three Engagement Portfolios will count 15% toward your final course grade.</w:t>
      </w:r>
    </w:p>
    <w:p w14:paraId="3753289D" w14:textId="77777777" w:rsidR="00841FC0" w:rsidRPr="00841FC0" w:rsidRDefault="00841FC0" w:rsidP="00841FC0">
      <w:pPr>
        <w:shd w:val="clear" w:color="auto" w:fill="FFFFFF"/>
        <w:spacing w:before="180" w:after="180" w:line="240" w:lineRule="auto"/>
        <w:rPr>
          <w:rFonts w:ascii="Arial" w:eastAsia="Times New Roman" w:hAnsi="Arial" w:cs="Arial"/>
          <w:color w:val="2D3B45"/>
          <w:sz w:val="24"/>
          <w:szCs w:val="24"/>
          <w:lang w:eastAsia="en-CA"/>
        </w:rPr>
      </w:pPr>
      <w:r w:rsidRPr="00841FC0">
        <w:rPr>
          <w:rFonts w:ascii="Arial" w:eastAsia="Times New Roman" w:hAnsi="Arial" w:cs="Arial"/>
          <w:color w:val="2D3B45"/>
          <w:sz w:val="24"/>
          <w:szCs w:val="24"/>
          <w:lang w:eastAsia="en-CA"/>
        </w:rPr>
        <w:t> </w:t>
      </w:r>
    </w:p>
    <w:p w14:paraId="21679EF5" w14:textId="77777777" w:rsidR="002C5515" w:rsidRPr="00841FC0" w:rsidRDefault="002C5515">
      <w:pPr>
        <w:rPr>
          <w:rFonts w:ascii="Arial" w:hAnsi="Arial" w:cs="Arial"/>
          <w:sz w:val="24"/>
          <w:szCs w:val="24"/>
        </w:rPr>
      </w:pPr>
    </w:p>
    <w:sectPr w:rsidR="002C5515" w:rsidRPr="00841F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B249A6"/>
    <w:multiLevelType w:val="multilevel"/>
    <w:tmpl w:val="67629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951EDD"/>
    <w:multiLevelType w:val="multilevel"/>
    <w:tmpl w:val="7B76E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FC0"/>
    <w:rsid w:val="001F711C"/>
    <w:rsid w:val="002C5515"/>
    <w:rsid w:val="00841FC0"/>
    <w:rsid w:val="00C90BF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49B96"/>
  <w15:chartTrackingRefBased/>
  <w15:docId w15:val="{65762422-BDB3-49C5-A10E-A29969197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1FC0"/>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841FC0"/>
    <w:rPr>
      <w:b/>
      <w:bCs/>
    </w:rPr>
  </w:style>
  <w:style w:type="character" w:styleId="Hyperlink">
    <w:name w:val="Hyperlink"/>
    <w:basedOn w:val="DefaultParagraphFont"/>
    <w:uiPriority w:val="99"/>
    <w:semiHidden/>
    <w:unhideWhenUsed/>
    <w:rsid w:val="00841FC0"/>
    <w:rPr>
      <w:color w:val="0000FF"/>
      <w:u w:val="single"/>
    </w:rPr>
  </w:style>
  <w:style w:type="character" w:styleId="Emphasis">
    <w:name w:val="Emphasis"/>
    <w:basedOn w:val="DefaultParagraphFont"/>
    <w:uiPriority w:val="20"/>
    <w:qFormat/>
    <w:rsid w:val="00841F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2616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anvas.ubc.ca/courses/65170/assignments/70151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1512</Words>
  <Characters>8624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Kiarah O'Kane</dc:creator>
  <cp:keywords/>
  <dc:description/>
  <cp:lastModifiedBy>Kiarah O'Kane</cp:lastModifiedBy>
  <cp:revision>1</cp:revision>
  <dcterms:created xsi:type="dcterms:W3CDTF">2020-12-09T18:28:00Z</dcterms:created>
  <dcterms:modified xsi:type="dcterms:W3CDTF">2020-12-09T18:40:00Z</dcterms:modified>
</cp:coreProperties>
</file>